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   S&amp;P 500 ®   Futures Excess Return Index  Upside Leverage Factor:   At least 1.97*  Barrier Amount:   70.00% of the Initial Value  Underlying Return:   (Final Value – Initial Value) / Initial Value  Pricing Date:   September 25, 2026  Observation Date:   September 25, 2031  Maturity Date:   September 30, 2031  CUSIP:   46661MMB7  Preliminary Pricing Supplement:   http://sp.jpmorgan.com/document/cusip/46661MMB7/doctype/Product_Termsheet/document.pdf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is greater than the Initial Value, your payment at maturity per $1,000 principal amount note will be calculated as follows:   $1,000 + ($1,000 × Underlying Return × Upside Leverage Factor) If the Final Value is equal to or less than the Initial Value but the Final Value is greater than or equal to the Barrier Amount, you will receive the principal amount of your notes at maturity. If the Final Value is less than the Barrier Amount, your payment at maturity per $1,000 principal amount note will be calculated as follows: $1,000 + ($1,000 × Underlying Return)  If the Final Value is less than the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1.97. ** Reflects an Upside Leverage Factor of 1.97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Underlying Return  Hypothetical Note Return  Hypothetical Payment at Maturity  100.00%   197.00%   $2,970.00  80.00%   157.60%   $2,576.00  60.00%   118.20%   $2,182.00  40.00%   78.80%   $1,788.00  30.00%   59.10%   $1,591.00  20.00%   39.40%   $1,394.00  10.00%   19.70%   $1,197.00  5.00%   9.85%   $1,098.50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Selected Risks  ●   Your investment in the notes may result in a loss. The notes do not guarantee any return of principal.  ●   The benefit provided by the Barrier Amount may terminate on the Observation Date.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   You will not have any rights to the E-Mini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1414</Words>
  <Characters>7545</Characters>
  <CharactersWithSpaces>9173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