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7469-01_fwp.htm"/>
      <w:bookmarkStart w:id="1" w:name="ksea030746901_fwp"/>
      <w:bookmarkEnd w:id="0"/>
      <w:bookmarkEnd w:id="1"/>
      <w:r>
        <w:rPr/>
        <w:drawing>
          <wp:inline distT="0" distB="0" distL="0" distR="0">
            <wp:extent cx="9525000" cy="7134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DIS Contingent Income Auto - Callable Securities Free Writing Prospectus Filed Pursuant to Rule 433 Registration Statement Nos. 333 - 293684 and 333 - 293684 - 01 Dated September 29,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Issuer: JPMorgan Chase Financial Company LLC ("JPMorgan Financial") Stock adjustment factor: Guarantor: JPMorgan Chase &amp; Co. Underlying stock: Common stock of The Walt Disney Company (Bloomberg ticker: DIS UN Equity) The stock adjustment factor is referenced in determining the closing price of the underlying stock and is set initially at 1.0 on the pricing date. The stock adjustment factor is subject to adjustment in the event of certain corporate events affecting the underlying stock.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Stock performance final stock price / initial stock price factor: Stated principal $1,000 per security amount: Issue price: $1,000 per security Pricing date: Expected to be October 9, 2026 Original issue date 3 business days after the pricing date (settlement date): Maturity date † : October 14, 2027 Early redemption payment: The early redemption payment will be an amount equal to (i) the stated principal amount plus (ii) the contingent quarterly payment with respect to the related determination date plus (iii) any previously unpaid contingent quarterly payments with respect to any prior determination dates. CUSIP / ISIN: 46661P5F0 / US46661P5F02 Preliminary pricing supplement: http://sp.jpmorgan.com/document/cusip/46661P5F0/doctype/Product_Termsheet/ document.pdf † Subject to postponement or early acceleration Contingent quarterly Ɣ If, on any determination date, the closing price of the underlying stock is greater payment: than or equal to the downside threshold level, we will pay a contingent quarterly payment of at least $30.25 (at least 3.025% of the stated principal amount) per security on the related contingent payment date plus any previously unpaid contingent quarterly payments with respect to any prior determination dates. The actual contingent quarterly payment will be provided in the pricing supplement. However, even if any unpaid quarterly payment is payable on a later contingent payment date, no additional interest will accrue or be payable in respect of that unpaid contingent quarterly payment.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The estimated value of the securities on the pricing date will be provided in the pricing supplement and will not be less than $ 950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Change in Underlying Stock Payment at Maturity (excluding any contingent quarterly payment payable at maturity) Determination dates † : January 11, 2027, April 9, 2027, July 9, 2027 and October 11, 2027 50.00% $1,000.000 Contingent January 14, 2027, April 14, 2027, July 14, 2027 and the maturity date payment dates † : 40.00% $1,000.000 30.00% $1,000.000 threshold level: respect to the final determination date $1,000.000 20.00% (i) the stated principal amount plus (ii) If the final stock price is greater Payment at maturity: Ɣ $1,000.000 10.00% the contingent quarterly payment with than or equal to the downside 5.00% $1,000.000 ● If the final stock price is less than the downside threshold level: (i) the stated principal amount times (ii) the stock performance factor. This cash payment will be less than 80% of the stated principal amount of the securities and could be zero. $1,000.000 0.00% plus (iii) any previously unpaid contingent $1,000.000 - 10.00% quarterly payments with respect to any $1,000.000 - 20.00% prior determination dates - 20.01% $799.900 - 30.00% $700.000 - 40.00% $600.000 - 50.00% $500.000 - 60.00% $400.000 Downside threshold level: 80% of the initial stock price - 80.00% $200.000 - 100.00% $0.000 Initial stock price: The closing price of the underlying stock on the pricing date Final stock price: The closing price of the underlying stock on the final determination date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34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34225"/>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12 - Month DIS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(or any previously unpaid contingent quarterly payments)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The Walt Disney Company. ■ We may engage in business with or involving The Walt Disney Company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1645</Words>
  <Characters>8839</Characters>
  <CharactersWithSpaces>10486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