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   S&amp;P 500 ®   Futures Excess Return Index  Upside Leverage Factor:   At least 2.20*  Barrier Amount:   70.00% of the Initial Value  Underlying Return:   (Final Value – Initial Value) / Initial Value  Pricing Date:   September 30, 2026  Observation Date:   September 30, 2031  Maturity Date:   October 3, 2031  CUSIP:   46661MMA9  Preliminary Pricing Supplement:   http://sp.jpmorgan.com/document/cusip/46661MMA9/doctype/Product_Termsheet/document.pdf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is greater than the Initial Value, your payment at maturity per $1,000 principal amount note will be calculated as follows:   $1,000 + ($1,000 × Underlying Return × Upside Leverage Factor) If the Final Value is equal to or less than the Initial Value but the Final Value is greater than or equal to the Barrier Amount, you will receive the principal amount of your notes at maturity. If the Final Value is less than the Barrier Amount, your payment at maturity per $1,000 principal amount note will be calculated as follows: $1,000 + ($1,000 × Underlying Return)  If the Final Value is less than the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2.20. ** Reflects an Upside Leverage Factor of 2.20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Underlying Return  Hypothetical Note Return  Hypothetical Payment at Maturity  100.00%   220.00%   $3,200.00  80.00%   176.00%   $2,760.00  60.00%   132.00%   $2,320.00  40.00%   88.00%   $1,880.00  30.00%   66.00%   $1,660.00  20.00%   44.00%   $1,440.00  10.00%   22.00%   $1,220.00  5.00%   11.00%   $1,110.00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Selected Risks  ●   Your investment in the notes may result in a loss. The notes do not guarantee any return of principal.  ●   The benefit provided by the Barrier Amount may terminate on the Observation Date.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   You will not have any rights to the E-Mini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1414</Words>
  <Characters>7543</Characters>
  <CharactersWithSpaces>9171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