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4215-01_fwp.htm"/>
      <w:bookmarkStart w:id="1" w:name="ksea0294215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The Goldman Sachs Group, Inc. Pricing Date: June 12, 2026 Final Review Date: June 12, 2028 Maturity Date: June 15, 2028 Review Dates: Quarterly Contingent Interest Rate: At least 12.00%* per annum, payable quarterly at a rate of at least 3.00%*, if applicable Interest Barrier/ Trigger Value: An amount that represents 65.00% of the Initial Value CUSIP: 46661AY46 Preliminary Pricing Supplement: http://sp.jpmorgan.com/document/cusip/46661AY46/doctype/Product_Termsheet/document.pdf Estimated Value: The estimated value of the notes, when the terms of the notes are set, will not be less than $950.00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3 5.0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GS Auto Callable Contingent Interest Notes North America Structured Investments Payment at Maturity (assuming 12.00% per annum Contingent Interest Rate) Stock Return $1,030.00 60.00% $1,030.00 40.00% $1,030.00 20.00% $1,030.00 5.00% $1,030.00 0.00% $1,030.00 - 5.00% $1,030.00 - 10.00% $1,030.00 - 20.00% $1,030.00 - 30.00% $1,030.00 - 35.00% $649.90 - 35.01% $600.00 - 40.00% $500.00 - 50.00% $400.00 - 60.00% $200.00 - 80.00% $0.00 - 100.00%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$30.00 (equivalent to a Contingent Interest Rate of at least 12.00% per annum, payable at a rate of at least 3.00%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We may accelerate your notes if an acceleration event occurs. • No dividend payments or voting rights.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GS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1578</Words>
  <Characters>8015</Characters>
  <CharactersWithSpaces>9594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