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9961-01_fwp.htm"/>
      <w:bookmarkStart w:id="1" w:name="ksea0299961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12 - Month GS Contingent Income Auto - Callable Securities Free Writing Prospectus Filed Pursuant to Rule 433 Registration Statement Nos. 333 - 293684 and 333 - 293684 - 01 Dated July 29, 2026 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 SUMMARY TERMS Issuer: JPMorgan Chase Financial Company LLC ("JPMorgan Financial") Guarantor: JPMorgan Chase &amp; Co. Underlying stock: Common stock of The Goldman Sachs Group, Inc. (Bloomberg ticker: GS UN Equity) Early redemption: If, on any determination date (other than the final determination date), the closing price of the underlying stock is greater than or equal to the initial stock price, the securities will be automatically redeemed for an early redemption payment on the first contingent payment date immediately following the related determination date. No further payments will be made on the securities once they have been redeemed. The securities will not be redeemed early on any contingent payment date if the closing price of the underlying stock is below the initial stock price on the related determination date. Early redemption payment: The early redemption payment will be an amount equal to (i) the stated principal amount plus (ii) the contingent quarterly payment with respect to the related determination date plus (iii) any previously unpaid contingent quarterly payments with respect to any prior determination dates. Contingent quarterly Ɣ If, on any determination date, the closing price of the underlying stock is greater payment: than or equal to the downside threshold level, we will pay a contingent quarterly payment of at least $28.375 (at least 2.8375% of the stated principal amount) per security on the related contingent payment date plus any previously unpaid contingent quarterly payments with respect to any prior determination dates. The actual contingent quarterly payment will be provided in the pricing supplement. However, even if any unpaid quarterly payment is payable on a later contingent payment date, no additional interest will accrue or be payable in respect of that unpaid contingent quarterly payment. ● If, on any determination date, the closing price of the underlying stock is less than the downside threshold level, no contingent quarterly payment will be made with respect to that determination date. It is possible that the closing price of the underlying stock will be below the downside threshold level on most or all of the determination dates so that you will receive few or no contingent quarterly payments. Determination dates † : November 9, 2026, February 8, 2027, May 7, 2027 and August 9, 2027 Contingent November 13, 2026, February 11, 2027, May 12, 2027 and the maturity date payment dates † : Payment at maturity: Ɣ If the final stock price is greater than or equal to the downside threshold level: (i) the stated principal amount plus (ii) the contingent quarterly payment with respect to the final determination date plus (iii) any previously unpaid contingent quarterly payments with respect to any prior determination dates (i) the stated principal amount times (ii) the stock performance factor. This cash payment will be less than 65% of the stated principal amount of the securities and could be zero. ● If the final stock price is less than the downside threshold level: Downside threshold level: 65% of the initial stock price Stock adjustment factor: The stock adjustment factor is referenced in determining the closing price of the underlying stock and is set initially at 1.0 on the pricing date. The stock adjustment factor is subject to adjustment in the event of certain corporate events affecting the underlying stock. Stock performance final stock price / initial stock price factor: Stated principal $1,000 per security amount: Issue price: $1,000 per security Pricing date: Expected to be August 7, 2026 Original issue date 3 business days after the pricing date (settlement date): Maturity date † : August 12, 2027 CUSIP / ISIN: 46661K2S6 / US46661K2S68 Preliminary pricing supplement: http://sp.jpmorgan.com/document/cusip/46661K2S6/doctype/Product_Termsheet/ document.pdf † Subject to postponement or early acceleration The estimated value of the securities on the pricing date will be provided in the pricing supplement and will not be less than $ 950 . 00 per $ 1 , 000 stated principal amount security . For information about the estimated value of the securities, which likely will be lower than the price you paid for the securities, please see the hyperlink above . Any payment on the securities is subject to the credit risk of JPMorgan Financial, as issuer of the securities, and the credit risk of JPMorgan Chase &amp; Co., as guarantor of the securities. Hypothetical Payout at Maturity (if the securities have not previously been redeemed) Payment at Maturity (excluding any Change in Underlying Stock contingent quarterly payment payable at maturity) $1,000.000 50.00% $1,000.000 40.00% $1,000.000 30.00% $1,000.000 20.00% $1,000.000 10.00% $1,000.000 5.00% $1,000.000 0.00% $1,000.000 - 10.00% $1,000.000 - 20.00% $1,000.000 - 30.00% $1,000.000 - 35.00% $649.900 - 35.01% $600.000 - 40.00% $500.000 - 50.00% $400.000 - 60.00% $200.000 - 80.00% $0.000 - 100.00% Initial stock price: The closing price of the underlying stock on the pricing date F U i n a n l s d t o c e k r p r l i y c e i : n g T h S e c l t o o si n c g p k r ic e of the underlying stock on the final determination date For more information about the underlying stock, including historical performance information, see the accompanying preliminary pricing supplement.</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12 - Month GS Contingent Income Auto - Callable Securities Risk Considerations The risks identified below are not exhaustive. Please see “Risk Factors” in the accompanying prospectus supplement, product supplement and preliminary pricing supplement for additional information. Risks Relating to the Securities Generally ■ The securities do not guarantee the return of any principal and your investment in the securities may result in a loss. ■ You will not receive any contingent quarterly payment for any quarterly period (or any previously unpaid contingent quarterly payments) if the closing price of the underlying stock on the relevant determination date is less than the downside threshold level. ■ The contingent quarterly payment is based solely on the closing prices of the underlying stock on the specified determination dates. ■ The securities are subject to the credit risks of JPMorgan Financial and JPMorgan Chase &amp; Co., and any actual or anticipated changes to our or JPMorgan Chase &amp; Co.’s credit ratings or credit spreads may adversely affect the market value of the securities. ■ As a finance subsidiary, JPMorgan Financial has no independent activities and has limited assets. ■ Investors will not participate in any appreciation of the underlying stock. ■ Early redemption risk. ■ We may accelerate your securities in our sole discretion and the calculation agent may adjust their final payment in good faith and in a commercially reasonable manner if an acceleration event occurs. ■ Secondary trading may be limited. ■ The final terms and estimated valuation of the securities will be provided in the pricing supplement. ■ The U.S. federal income tax consequences of an investment in the securities are uncertain. Risks Relating to Conflicts of Interest ■ Economic interests of the issuer, the guarantor, the calculation agent, the agent of the offering of the securities and other affiliates of the issuer may be different from those of investors. ■ Hedging and trading activities by the issuer and its affiliates could potentially affect the value of the securities. Risks Relating to the Estimated Value and Secondary Market Prices of the Securities ■ The estimated value of the securities will be lower than the original issue price (price to public) of the securities. ■ The estimated value of the securities does not represent future values of the securities and may differ from others’ estimates. ■ The estimated value of the securities is derived by reference to an internal funding rate. ■ The value of the securities as published by J.P. Morgan Securities LLC (and which may be reflected on customer account statements) may be higher than the then - current estimated value of the securities for a limited time period. ■ Secondary market prices of the securities will likely be lower than the original issue price of the securities. ■ Secondary market prices of the securities will be impacted by many economic and market factors. Risks Relating to the Underlying Stock ■ Investing in the securities is not equivalent to investing in the underlying stock. ■ No affiliation with The Goldman Sachs Group, Inc. ■ We may engage in business with or involving The Goldman Sachs Group, Inc. without regard to your interests. ■ The anti - dilution protection for the underlying stock is limited and may be discretionary. Tax Considerations 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 - free 1 - 866 - 535 - 9248.</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1687</Words>
  <Characters>8867</Characters>
  <CharactersWithSpaces>10556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