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4418-01_fwp.htm"/>
      <w:bookmarkStart w:id="1" w:name="ksea0294418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Overview The following is a summary of the terms of the notes offered by the preliminary pricing supplement hyperlinked below. Summary of Terms Issuer: JPMorgan Chase Financial Company LLC Guarantor: JPMorgan Chase &amp; Co. Indices: Dow Jones Industrial Average ® and Nasdaq - 100 Index ® Pricing Date: June 26, 2026 Final Review Date: June 26, 2030 Maturity Date: July 1, 2030 Review Dates: Annual Barrier Amount: With respect to each Index, 70.00% of its Initial Value CUSIP: 46661AXT2 Preliminary Pricing Supplement: http://sp.jpmorgan.com/document/cusip/46661AXT2/doctype/Product_Termsheet/document.pdf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is greater than or equal to its Call Value, the notes will be automatic all y called for a cash payment, for each $1,000 principal amount note, equal to (a) $1,000 plus (b) the Call Premium Amount applicable to that Review Date, payable on the applicable Call Settlement Date. No further payments will be made on the notes . Payment at Maturity If the notes have not been automatically called and the Final Value of each Index is greater than or equal to its Barrier Amo unt , you will receive the principal amount of your notes at maturity. If the notes have not been automatically called and the Final Value of either Index is less than its Barrier Amount, your pay men t at maturity per $1,000 principal amount note will be calculated as follows: $1,000 + ($1,000 î Lesser Performing Index Return) If the notes have not been automatically called and the Final Value of either Index is less than its Barrier Amount, you will lo se more than 30.00% of your principal amount at maturity and could lose all of your principal amount at maturity. Hypothetical Examples of Amounts Payable upon Automatic Call or at Maturity** J.P. Morgan Structured Investments | 1 800 576 3529 | jpm_structured_investments@jpmorgan.com 4y Auto Callable Review Notes linked to INDU/NDX North America Structured Investments Total Return at Final Review Date Total Return at Third Review Date Total Return at Second Review Date Total Return at First Review Date Lesser Performing Index Return at Review Date 54.40% 40.40% 27.20% 13.60% 80.00% 54.40% 40.40% 27.20% 13.60% 40.00% 54.40% 40.40% 27.20% 13.60% 20.00% 54.40% 40.40% 27.20% 13.60% 10.00% 54.40% 40.40% 27.20% 13.60% 0.00% 0.00% N/A N/A N/A - 5.00% 0.00% N/A N/A N/A - 10.00% 0.00% N/A N/A N/A - 20.00% 0.00% N/A N/A N/A - 30.00% - 30.01% N/A N/A N/A - 30.01% - 40.00% N/A N/A N/A - 40.00% - 50.00% N/A N/A N/A - 50.00% - 80.00% N/A N/A N/A - 80.00% - 100.00% N/A N/A N/A - 100.00% * In each case, to be determined on the Pricing Date, but not less than the minimum Call Premium, as applicable. ** Reflects a Call Premium of 13.60% per annum and the applicable Call Values listed in the table to the left. The call premium will be determined on the Pricing Date and will not be less than 13.60% per annum. The “total return” as used above is the number, expressed as a percentage, that results from comparing the payment on the applicable payment date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 Capitalized terms used but not defined herein shall have the meaning set forth in the preliminary pricing supplement . Call Premium* Call Value Review Date At least 13.60% 100.00% of the Initial Value First At least 27.20% 100.00% of the Initial Value Second At least 40.80% 100.00% of the Initial Value Third At least 54.40% 100.00% of the Initial Value Final</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any Call Premium Amount paid on the notes. • You are exposed to the risk of decline in the level of each Index. • Your payment at maturity will be determined by the Lesser Performing Index. • The benefit provided by the Barrier Amount may terminate on the final Review Date. • The automatic call feature may force a potential early exit. • No interest payments, dividend payments or voting rights. • JPMorgan Chase &amp; Co. is currently one of the companies that make up the Dow Jones Industrial Average ® . • The notes are subject to the risks associated with non - U.S. securities with respect to the Nasdaq - 100 Index ®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4y Auto Callable Review Notes linked to INDU/NDX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1634</Words>
  <Characters>8004</Characters>
  <CharactersWithSpaces>9639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