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Index ® , Russell 2000 ®   Index and S&amp;P 500 ®   Index  Pricing Date:   October 30, 2026  Final Review Date:   May 1, 2028  Maturity Date:   May 4, 2028  Autocall Review Dates:   Quarterly  Interest Review Dates:   Monthly  Contingent Interest Rate:   At least 9.50%* per annum, paid monthly at a rate of at least 0.79167%*, if applicable  Interest Barrier/Trigger Value :   With respect to each Underlying, an amount that represents 70.00% of its Initial Value  CUSIP:   46661PM61  Preliminary Pricing Supplement:   http://sp.jpmorgan.com/document/cusip/46661PM61/doctype/Product_Termsheet/document.pdf  Estimated Value :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Automatic Call  If on any Autocall Review Date the closing value of each Underlying is   greater than or equal to   its Initial Value, the notes will be automatically called and you will receive a cash payment for each $1,000 principal amount note, equal to (a) $1,000   plus   (b) the Contingent Interest Payment applicable to the Interest Review Date corresponding to that Autocall Review Date, payable on the applicable Call Settlement Date. No further payments will be made on the notes.  Payment at Maturity  If the notes have not been automatically called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automatically called and the Final Value of any Underlying is   less than   its Trigger Value, your payment at maturity per $1,000 principal amount note will be calculated as follows:  $1,000 + ($1,000 × Least Performing Underlying Return)  If the notes have not been automatically called and   the Final Value of any Underlying is less than its Trigger Value,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9.50% per annum Contingent Interest Rate)  60.00%   $1,007.9167  40.00%   $1,007.9167  20.00%   $1,007.9167  5.00%   $1,007.9167  0.00%   $1,007.9167  -5.00%   $1,007.9167  -20.00%   $1,007.9167  -30.00%   $1,007.9167  -30.01%   $699.9000  -40.00%   $600.0000  -50.00%   $500.0000  -60.00%   $400.0000  -80.00%   $200.0000  -100.00%   $0.0000  This table does not demonstrate how your interest payments can vary over the term of your notes.  Contingent Interest  *If the notes have not been automatically called and the closing value of each Underlying on any Interest Review Date is greater than or equal to its Interest Barrier, you will receive on the applicable Interest Payment Date for each $1,000 principal amount note a Contingent Interest Payment equal to at least $7.9167 (equivalent to a Contingent Interest Rate of at least 9.50% per annum, payable at a rate of at least 0.79167% per month).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18mNC6m NDX/RTY/SPX Auto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You are exposed to the risk of decline in the value of each Underlying.  ●   Your payment at maturity will be determined by the Least Performing Underlying.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The notes are subject to the risks associated with non-U.S. securities.  ●   JPMorgan Chase &amp; Co. is currently one of the companies that make up the S&amp;P 500 ®   Index.  ●   The notes are subject to the risks associated with small capitalization companies.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   As a finance subsidiary, JPMorgan Chase Financial Company LLC has no independent operations and has limited assets.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1549</Words>
  <Characters>8122</Characters>
  <CharactersWithSpaces>9869</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