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6805-01_fwp.htm"/>
      <w:bookmarkStart w:id="1" w:name="ksea029680501_fwp"/>
      <w:bookmarkEnd w:id="0"/>
      <w:bookmarkEnd w:id="1"/>
      <w:r>
        <w:rPr/>
        <w:drawing>
          <wp:inline distT="0" distB="0" distL="0" distR="0">
            <wp:extent cx="10001250" cy="7505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0" cy="750570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Indices: Nasdaq - 100 Index ® , Dow Jones Industrial Average ® and Russell 2000 ® Index Pricing Date: July 28, 2026 Observation Date: July 28, 2031 Maturity Date: July 31, 2031 Participation Rate: 150.00% Maximum Amount: At least $545.00 per $1,000 principal amount note* Additional Amount: $1,000 î Least Performing Index Return î Participation Rate, provided that the Additional Amount will not be less than zero or greater than the Maximum Amount Payment at Maturity: At maturity, you will receive a cash payment, for each $1,000 principal amount note, of $1,000 plus the Additional Amount, which may be zero and will not be greater than the Maximum Amount. You are entitled to repayment of principal in full at maturity, subject to the credit risks of JPMorgan Financial and JPMorgan Chase &amp; Co. CUSIP: 46661CKC9 Preliminary Pricing Supplement: http://sp.jpmorgan.com/document/cusip/46661CKC9/doctype/Product_Termsheet/document.pdf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*The actual Maximum Amount will be provided in the pricing supplement and will not be less than $ 545.00 per $1,000 principal amount note. **Reflects a Maximum Amount equal to the minimum Maximum Amount set forth herein for illustrative purposes.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Hypothetical Total Returns** Total Return on the Notes Least Performing Index Return Final Value of Least Performing Index 54.50% 80.00000% 180.00000 54.50% 65.00000% 165.00000 54.50% 40.00000% 140.00000 54.50% 36.33334% 136.33334 45.00% 30.00000% 130.00000 30.00% 20.00000% 120.00000 15.00% 10.00000% 110.00000 7.50% 5.00000% 105.00000 1.50% 1.00000% 101.00000 0.00% 0.00000% 100.00000 0.00% - 5.00000% 95.00000 0.00% - 10.00000% 90.00000 0.00% - 20.00000% 80.00000 0.00% - 40.00000% 60.00000 0.00% - 60.00000% 40.00000 0.00% - 80.00000% 20.00000 0.00% - 100.00000% 0.00000 5y Capped NDX/INDU/RTY Notes North America Structured Investments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10001250" cy="7505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0" cy="750570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The notes may not pay more than the principal amount at maturity. • Your maximum gain on the notes is limited by the Maximum Amount.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No interest payments, dividend payments or voting rights. • JPMorgan Chase &amp; Co. is currently one of the companies that make up the Dow Jones Industrial Average ® . • The notes are subject to the risks associated with non - U.S. securities with respect to the Nasdaq - 100 Index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Capped NDX/INDU/RTY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1343</Words>
  <Characters>6903</Characters>
  <CharactersWithSpaces>8247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