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2yrNC6m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September 30, 2026  Final Review Date:   October 2, 2028  Maturity Date:   October 5, 2028  Autocall Review Dates:   Quarterly  Interest Review Dates:   Monthly  Contingent Interest Rate:   At least 8.50%* per annum, paid monthly at a rate of at least 0.70833%*, if applicable  Interest Barrier :   With respect to each Underlying, an amount that represents 70.00% of its Initial Value  Trigger Value :   With respect to each Underlying, an amount that represents 60.00% of its Initial Value  CUSIP:   46661MUW2  Preliminary Pricing Supplement:   http://sp.jpmorgan.com/document/cusip/46661MUW2/doctype/Product_Termsheet/document.pdf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Autocall Review Date the closing value of each Underlying is   greater than or equal to   its Initial Value, the notes will be automatically called and you will receive a cash payment for each $1,000 principal amount note, equal to (a) $1,000   plus   (b) the Contingent Interest Payment applicable to the Interest Review Date corresponding to that Autocall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if any,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40.00%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8.50% per annum Contingent Interest Rate)  60.00%   $1,007.0833  40.00%   $1,007.0833  20.00%   $1,007.0833  5.00%   $1,007.0833  0.00%   $1,007.0833  -5.00%   $1,007.0833  -20.00%   $1,007.0833  -30.00%   $1,007.0833  -30.01%   $1,000.0000  -40.00%   $1,000.0000  -40.01%   $599.9000  -50.00%   $500.0000  -60.00%   $400.0000  -80.00%   $200.0000  -100.00%   $0.0000  This table does not demonstrate how your interest payments can vary over the term of your notes.  Contingent Interest  *If the notes have not been automatically called and the closing value of each Underlying on any Interest Review Date is greater than or equal to its Interest Barrier, you will receive on the applicable Interest Payment Date for each $1,000 principal amount note a Contingent Interest Payment equal to at least $7.0833 (equivalent to a Contingent Interest Rate of at least 8.50% per annum, payable at a rate of at least 0.70833%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2yrNC6m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1569</Words>
  <Characters>8232</Characters>
  <CharactersWithSpaces>10005</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