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 RTY/SPX Digital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Russell 2000 ®   Index and S&amp;P 500 ®   Index  Contingent Digital Return:   At least 17.00%*  Barrier Amount:   With respect to each Underlying, 80.00% of its Initial Value  Initial Value:   With respect to each Underlying, the closing level on the Pricing Date  Final Value:   With respect to each Underlying, the closing level on the Observation Date  Underlying Return:   (Final Value – Initial Value) / Initial Value  Pricing Date:   September 11, 2026  Observation Date:   March 13, 2028  Maturity Date:   March 16, 2028  CUSIP:   46661M3N2  Preliminary Pricing Supplement:   http://sp.jpmorgan.com/document/cusip/46661M3N2/doctype/Product_Termsheet/document.pdf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or equal to its Barrier Amount, your payment at maturity per $1,000 principal amount note will be calculated as follows: $1,000 + ($1,000 × Contingent Digital Return)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20.00%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Contingent Digital Return will be provided in the pricing supplement and will not be less than 17.00% ** Reflects a Contingent Digital Return of 17.00%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60.00%   17.00%   $1,170.00  40.00%   17.00%   $1,170.00  30.00%   17.00%   $1,170.00  20.00%   17.00%   $1,170.00  17.00%   17.00%   $1,170.00  10.00%   17.00%   $1,170.00  5.00%   17.00%   $1,170.00  0.00%   17.00%   $1,170.00  -5.00%   17.00%   $1,170.00  -15.00%   17.00%   $1,170.00  -20.00%   17.00%   $1,170.00  -20.01%   -20.01%   $799.90  -30.00%   -30.00%   $700.00  -60.00%   -60.00%   $400.00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 RTY/SPX Digital Barrier Notes  J.P. Morgan Structured Investments | 1 800 576 3529 | jpm_structured_investments@jpmorgan.com  Selected Risks  ●   Your investment in the notes may result in a loss.  ●   Your maximum gain on the notes is limited to the Contingent Digital Return.  ●   Your ability to receive the Contingent Digital Return may terminate on the Observation Date.  ●   The benefit provided by the Barrier Amount may terminate on the Observation Date.  ●   Your payment at maturity will be determined by the Lesser Performing Underlying.  ●   You are exposed to the risk of decline in the value of each Underlying.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1332</Words>
  <Characters>7124</Characters>
  <CharactersWithSpaces>8660</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