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NDXT/RTY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and Russell 2000 ®   Index  Pricing Date:   October 30, 2026  Final Review Date:   May 1, 2028  Maturity Date:   May 4, 2028  Review Dates:   Monthly  Contingent Interest Rate:   At least 10.00%* per annum, paid monthly at a rate of at least 0.83333%*, if applicable  Interest Barrier/Trigger Value :   With respect to each Underlying, an amount that represents 75.00% of its Initial Value  CUSIP:   46661PA49  Preliminary Pricing Supplement:   http://sp.jpmorgan.com/document/cusip/46661PA49/doctype/Product_Termsheet/document.pdf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Review Date (other than the first, second, third, fourth, fifth and final Review Dates) the closing value of each Underlying is  greater than or equal to   its Initial Value, the notes will be automatically called and you will receive a cash payment for each $1,000 principal amount note, equal to (a) $1,000   plus   (b) the Contingent Interest Payment applicable to that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either Underlying is   less than   its Trigger Value, your payment at maturity per $1,000 principal amount note will be calculated as follows:  $1,000 + ($1,000 × Lesser Performing Underlying Return)  If the notes have not been automatically called and   the Final Value of either Underlying is less than its Trigger Value, you will lose more than 25.00%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Lesser Performing Underlying Return  Payment at Maturity (assuming 10.00% per annum Contingent Interest Rate)  60.00%   $1,008.3333  40.00%   $1,008.3333  20.00%   $1,008.3333  5.00%   $1,008.3333  0.00%   $1,008.3333  -5.00%   $1,008.3333  -20.00%   $1,008.3333  -25.00%   $1,008.3333  -25.01%   $749.9000  -30.00%   $700.0000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Review Date is greater than or equal to its Interest Barrier, you will receive on the applicable Interest Payment Date for each $1,000 principal amount note a Contingent Interest Payment equal to at least $8.3333 (equivalent to a Contingent Interest Rate of at least 10.00% per annum, payable at a rate of at least 0.83333%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NDXT/RTY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Lesser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The notes are subject to the risks associated with small capitalization companies.  ●   The notes are subject to risks associated with the technology sector with respect to the Nasdaq-100 ®  Technology Sector Index SM .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1551</Words>
  <Characters>8154</Characters>
  <CharactersWithSpaces>9902</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