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Rometty Virginia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270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10017-2014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JPMORGAN CHASE &amp;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JPM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1"/>
        <w:gridCol w:w="899"/>
        <w:gridCol w:w="771"/>
        <w:gridCol w:w="597"/>
        <w:gridCol w:w="337"/>
        <w:gridCol w:w="992"/>
        <w:gridCol w:w="423"/>
        <w:gridCol w:w="829"/>
        <w:gridCol w:w="1422"/>
        <w:gridCol w:w="958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7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120.908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330.83</w:t>
            </w:r>
          </w:p>
        </w:tc>
        <w:tc>
          <w:tcPr>
            <w:tcW w:w="14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15,218.6756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Deferral of quarterly retainer, payable in common stock following termination of service as director.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poarometty.txt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Denise G. Connors under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rometty.txt"/>
      <w:bookmarkStart w:id="3" w:name="kspoarometty"/>
      <w:bookmarkEnd w:id="2"/>
      <w:bookmarkEnd w:id="3"/>
      <w:r>
        <w:rPr/>
        <w:t>JPMorgan Chase &amp; Co.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Preparing, Signing and Filing Certain Reports with the SEC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in his or her capacity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 officer or director of JPMorgan Chase &amp; Co. ("JPMC")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Stacey Friedman, John H. Tribolati, Reid R. Broda, Jose L.</w:t>
      </w:r>
    </w:p>
    <w:p>
      <w:pPr>
        <w:pStyle w:val="PreformattedText"/>
        <w:bidi w:val="0"/>
        <w:spacing w:before="0" w:after="0"/>
        <w:jc w:val="left"/>
        <w:rPr/>
      </w:pPr>
      <w:r>
        <w:rPr/>
        <w:t>Minan,</w:t>
      </w:r>
    </w:p>
    <w:p>
      <w:pPr>
        <w:pStyle w:val="PreformattedText"/>
        <w:bidi w:val="0"/>
        <w:spacing w:before="0" w:after="0"/>
        <w:jc w:val="left"/>
        <w:rPr/>
      </w:pPr>
      <w:r>
        <w:rPr/>
        <w:t>Carin S. Reddish, and Denise G. Connors, signing singly, his/her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 in connection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JPMC securities (a) any and all forms of report,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to such reports, required to be made pursuant to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(the "Exchange Act") and related rules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("SEC") and (b) any documents or reports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required under SEC Rule 144 to permit the undersigned to sell JPMC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common stock without registration under the Securities Act of 1933 (the "1933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Act") in reliance on Rule 144 as amended from time to time;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apply for, if required, and administer Edgar codes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enable electronic filings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 undersigned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necessary or desirable for the preparation and timely filing of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reports, documents and reports with the SEC, any United States stock exchange,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other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 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best interest of,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contain such terms and conditions as such attorney-in-fact may approve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each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and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his or 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 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hereby granted.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acknowledges that none of the foregoing attorneys-in-fact in serving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at the request of the undersigned is assuming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either the Exchange Act or the 1933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attests and agrees that the use of an electronic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authentication document that includes the undersigned's typed,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conformed signature, or that includes the typed, conformed signature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attorney-in-fact of the undersigned, and that is filed with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furnished to the SEC by or on behalf of the undersigned, JPMC or any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its affiliates, constitutes the legal equivalent of the undersigned's manual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 for purposes of authenticating the undersigned's signature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filing or submission for which it is provided.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IN WITNESS WHEREOF, the undersigned has executed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as of September 14,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/s/  Virginia M. Rometty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</w:t>
      </w:r>
      <w:r>
        <w:rPr/>
        <w:t>Virginia M. Rometty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3712" TargetMode="External"/><Relationship Id="rId5" Type="http://schemas.openxmlformats.org/officeDocument/2006/relationships/hyperlink" Target="http://www.sec.gov/cgi-bin/browse-edgar?action=getcompany&amp;CIK=00000196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1152</Words>
  <Characters>6091</Characters>
  <CharactersWithSpaces>7280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