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NOVAKOVIC PHEBE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10017-2014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JPMORGAN CHASE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JPM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829"/>
        <w:gridCol w:w="1422"/>
        <w:gridCol w:w="958"/>
        <w:gridCol w:w="9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120.908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330.83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13,761.5744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Deferral of quarterly retainer, payable in common stock following termination of service as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poanovakovic.txt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G. Connors under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novakovic.txt"/>
      <w:bookmarkStart w:id="3" w:name="kspoanovakovic"/>
      <w:bookmarkEnd w:id="2"/>
      <w:bookmarkEnd w:id="3"/>
      <w:r>
        <w:rPr/>
        <w:t>JPMorgan Chase &amp; Co.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Preparing, Signing and Filing Certain Reports with the SEC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PRESENTS, that the undersigned in his or her capacity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 officer or director of JPMorgan Chase &amp; Co. ("JPMC")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Stacey Friedman, John H. Tribolati, Reid R. Broda, Jose L.</w:t>
      </w:r>
    </w:p>
    <w:p>
      <w:pPr>
        <w:pStyle w:val="PreformattedText"/>
        <w:bidi w:val="0"/>
        <w:spacing w:before="0" w:after="0"/>
        <w:jc w:val="left"/>
        <w:rPr/>
      </w:pPr>
      <w:r>
        <w:rPr/>
        <w:t>Minan,</w:t>
      </w:r>
    </w:p>
    <w:p>
      <w:pPr>
        <w:pStyle w:val="PreformattedText"/>
        <w:bidi w:val="0"/>
        <w:spacing w:before="0" w:after="0"/>
        <w:jc w:val="left"/>
        <w:rPr/>
      </w:pPr>
      <w:r>
        <w:rPr/>
        <w:t>Carin S. Reddish, and Denise G. Connors, signing singly, his/her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 and execute for and on behalf of the undersigned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JPMC securities (a) any and all forms of report,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to such reports, required to be made pursuant to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(the "Exchange Act") and related rules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("SEC") and (b) any documents or reports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required under SEC Rule 144 to permit the undersigned to sell JPMC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 without registration under the Securities Act of 1933 (the "1933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Act") in reliance on Rule 144 as amended from time to time;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apply for, if required, and administer Edgar codes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enable electronic filings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for the preparation and timely filing of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reports, documents and reports with the SEC, any United States stock exchange,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other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each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and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hereby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none of the foregoing attorneys-in-fact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 is assuming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either the Exchange Act or the 1933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attests and agrees that the use of an electronic signature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authentication document that includes the undersigned's typed,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conformed signature, or that includes the typed, conformed signature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attorney-in-fact of the undersigned, and that is filed with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furnished to the SEC by or on behalf of the undersigned, JPMC or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its affiliates, constitutes the legal equivalent of the undersigned's manual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 for purposes of authenticating the undersigned's signature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filing or submission for which it is provided.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IN WITNESS WHEREOF, the undersigned has executed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as of September 14,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/s/  Phebe N. Novakovic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</w:t>
      </w:r>
      <w:r>
        <w:rPr/>
        <w:t>Phebe N. Novakovic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2195" TargetMode="External"/><Relationship Id="rId5" Type="http://schemas.openxmlformats.org/officeDocument/2006/relationships/hyperlink" Target="http://www.sec.gov/cgi-bin/browse-edgar?action=getcompany&amp;CIK=0000019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1158</Words>
  <Characters>6112</Characters>
  <CharactersWithSpaces>7303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