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HOBSON MELLODY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270 PARK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10017-2014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JPMORGAN CHASE &amp;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JPM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94"/>
        <w:gridCol w:w="901"/>
        <w:gridCol w:w="773"/>
        <w:gridCol w:w="598"/>
        <w:gridCol w:w="335"/>
        <w:gridCol w:w="1085"/>
        <w:gridCol w:w="416"/>
        <w:gridCol w:w="829"/>
        <w:gridCol w:w="1420"/>
        <w:gridCol w:w="951"/>
        <w:gridCol w:w="90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136.0215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330.83</w:t>
            </w:r>
          </w:p>
        </w:tc>
        <w:tc>
          <w:tcPr>
            <w:tcW w:w="1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30,210.8076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124,155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GWL Living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Deferral of quarterly retainer, payable in common stock following termination of service as director.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poahobson.txt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Denise G. Connors under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hobson.txt"/>
      <w:bookmarkStart w:id="3" w:name="kspoahobson"/>
      <w:bookmarkEnd w:id="2"/>
      <w:bookmarkEnd w:id="3"/>
      <w:r>
        <w:rPr/>
        <w:t>JPMorgan Chase &amp; Co.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Preparing, Signing and Filing Certain Reports with the SEC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KNOW ALL BY THESE PRESENTS, that the undersigned in his or her capacity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 officer or director of JPMorgan Chase &amp; Co. ("JPMC")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Stacey Friedman, John H. Tribolati, Reid R. Broda, Jose L.</w:t>
      </w:r>
    </w:p>
    <w:p>
      <w:pPr>
        <w:pStyle w:val="PreformattedText"/>
        <w:bidi w:val="0"/>
        <w:spacing w:before="0" w:after="0"/>
        <w:jc w:val="left"/>
        <w:rPr/>
      </w:pPr>
      <w:r>
        <w:rPr/>
        <w:t>Minan,</w:t>
      </w:r>
    </w:p>
    <w:p>
      <w:pPr>
        <w:pStyle w:val="PreformattedText"/>
        <w:bidi w:val="0"/>
        <w:spacing w:before="0" w:after="0"/>
        <w:jc w:val="left"/>
        <w:rPr/>
      </w:pPr>
      <w:r>
        <w:rPr/>
        <w:t>Carin S. Reddish, and Denise G. Connors, signing singly, his/her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prepare and execute for and on behalf of the undersigned in connection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transactions in JPMC securities (a) any and all forms of report, including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amendments to such reports, required to be made pursuant to Section 16(a)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Act of 1934 (the "Exchange Act") and related rules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Exchange Commission ("SEC") and (b) any documents or reports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may be required under SEC Rule 144 to permit the undersigned to sell JPMC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common stock without registration under the Securities Act of 1933 (the "1933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Act") in reliance on Rule 144 as amended from time to time;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apply for, if required, and administer Edgar codes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to enable electronic filings with the SEC;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do and perform any and all acts for and on behalf of the undersigned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necessary or desirable for the preparation and timely filing of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reports, documents and reports with the SEC, any United States stock exchange,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any other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   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 benefit 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best interest of, or legally required by, the undersigned, it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understood that the documents executed by such attorney-in-fact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pursuant to this Power of Attorney shall be in such form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contain such terms and conditions as such attorney-in-fact may approve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undersigned hereby grants to each such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 do and perform each and every act and thing whatsoever requisite,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and proper to be done in the exercise of any of the rights and powers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herein granted, as fully to all intents and purposes as the undersigned might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could do if 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such attorney-in-fact, or his or 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 or substitutes, shall lawfully do or cause to be done by virtue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and the rights and powers hereby granted.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acknowledges that none of the foregoing attorneys-in-fact in serving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at the request of the undersigned is assuming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either the Exchange Act or the 1933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undersigned attests and agrees that the use of an electronic signature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any authentication document that includes the undersigned's typed,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conformed signature, or that includes the typed, conformed signature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attorney-in-fact of the undersigned, and that is filed with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furnished to the SEC by or on behalf of the undersigned, JPMC or any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its affiliates, constitutes the legal equivalent of the undersigned's manual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 for purposes of authenticating the undersigned's signature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filing or submission for which it is provided.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</w:t>
      </w:r>
      <w:r>
        <w:rPr/>
        <w:t>IN WITNESS WHEREOF, the undersigned has executed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as of September 15,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</w:t>
      </w:r>
      <w:r>
        <w:rPr/>
        <w:t>/s/  Mellody Hobson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</w:t>
      </w:r>
      <w:r>
        <w:rPr/>
        <w:t>Mellody Hobson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69896" TargetMode="External"/><Relationship Id="rId5" Type="http://schemas.openxmlformats.org/officeDocument/2006/relationships/hyperlink" Target="http://www.sec.gov/cgi-bin/browse-edgar?action=getcompany&amp;CIK=00000196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1159</Words>
  <Characters>6119</Characters>
  <CharactersWithSpaces>7311</CharactersWithSpaces>
  <Paragraphs>153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