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The following is a summary of the terms of the notes offered by the preliminary pricing supplement hyperlinked below.  Summary of Terms  Issuer:   JPMorgan Chase Financial Company LLC  Guarantor:   JPMorgan Chase &amp; Co.  Minimum Denomination:   $1,000  Underlyings:   Nasdaq-100 ®   Technology Sector Index SM , Russell 2000 ®   Index and S&amp;P 500 ®   Index  Pricing Date:   October 27, 2026  Final Review Date:   September 27, 2028  Maturity Date:   October 2, 2028  Review Dates:   Monthly  Contingent Interest Rate:   [9.25%-11.25%]* per annum, paid monthly at a rate of between 0.77083% and 0.9375%*, if applicable  Interest Barrier/Trigger Value :   With respect to each Underlying, an amount that represents 70.00% of its Initial Value  CUSIP:   46661QMX0  Preliminary Pricing Supplement:   http://sp.jpmorgan.com/document/cusip/46661QMX0/doctype/Product_Termsheet/document.pdf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the first, second and final Interest Payment Dates) at a price, for each $1,000 principal amount note, equal to (a) $1,000   plus   (b) the Contingent Interest Payment, if any, applicable to the immediately preceding Review Date. If we intend to redeem your notes early, we will deliver notice to The Depository Trust Company, or DTC, at least three business days before the applicable Interest Payment Date on which the notes are redeemed early.  Payment at Maturity  If the notes have not been redeemed early and the Final Value of each Underlying is   greater than or equal to   its Trigger Value, you will receive a cash payment at maturity, for each $1,000 principal amount note, equal to (a) $1,000   plus   (b) the Contingent Interest Payment applicable to the final Review Date.  If the notes have not been redeemed early and the Final Value of any Underlying is   less than   its Trigger Value, your payment at maturity per $1,000 principal amount note will be calculated as follows:  $1,000 + ($1,000 × Least Performing Underlying Return)  If the notes have not been redeemed early and   the Final Value of any Underlying is less than its   Trigger Value , you will lose more than 30.00%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the credit risk of JPMorgan Chase &amp; Co., as guarantor of the notes.  Hypothetical Payment at Maturity**  Least Performing Underlying Return  Payment at Maturity (assuming 9.25% per annum Contingent Interest Rate)  60.00%   $1,007.7083  40.00%   $1,007.7083  20.00%   $1,007.7083  5.00%   $1,007.7083  0.00%   $1,007.7083  -5.00%   $1,007.7083  -20.00%   $1,007.7083  -30.00%   $1,007.7083  -30.01%   $699.9000  -40.00%   $600.0000  -50.00%   $500.0000  -60.00%   $400.0000  -80.00%   $200.0000  -100.00%   $0.0000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between $7.7083 and $9.375 (equivalent to a Contingent Interest Rate of between 9.25% and 11.25% per annum, payable at a rate of between 0.77083% and 0.9375%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North America Structured Investments  1.92yrNC3m NDXT/RTY/SPX Callable Contingent Interest Notes  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level of each Index.  ●   Your payment at maturity will be determined by the Least Performing Index.  ●   The benefit provided by the Trigger Value may terminate on the final Review Date.  ●   The optional early redemption feature may force a potential early exit.  ●   No dividend payments or voting rights.  ●   JPMorgan Chase &amp; Co. is currently one of the companies that make up the S&amp;P 500 ®   Index.  ●   The notes are subject to the risks associated with small capitalization stocks with respect to the Russell 2000 ®   Index.  ●   The notes are subject to risks associated with the technology sector with respect to the Nasdaq-100 ®  Technology Sector Index SM .  ●   The notes are subject to risks associated with non-U.S. securities with respect to the Nasdaq-100 ®  Technology Sector Index SM .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the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The risks identified above are not exhaustive. Please see “Risk Factors” in the prospectus supplement and the applicable product supplement and “Selected Risk Considerations” in the applicable preliminary pricing supplement for additional information.  Additional Information  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 IRS Circular 230 Disclosure: JPMorgan Chase &amp; Co. and its affiliates do not provide tax advice. Accordingly, any discussion of U.S. tax matters contained herein (including any attachments) is not intended or written to be used, and cannot be used, in connection with the promotion, marketing or recommendation by anyone unaffiliated with JPMorgan Chase &amp; Co. of any of the matters addressed herein or for the purpose of avoiding U.S. tax-related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these matters. This material is not a product of J.P. Morgan Research Departments. Free Writing Prospectus Filed Pursuant to Rule 433, Registration Statement Nos. 333-293684 and 333-293684-01</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1606</Words>
  <Characters>8394</Characters>
  <CharactersWithSpaces>10204</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