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891-01_fwp.htm"/>
      <w:bookmarkStart w:id="1" w:name="ksea0304891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Underlyings: State Street ® Financial Select Sector SPDR ® ETF, State Street ® SPDR ® S&amp;P ® Regional Banking ETF (each, a “Fund”) and S&amp;P 500 ® Index (the “Index”) Pricing Date: September 11, 2026 Final Review Date: September 11, 2029 Maturity Date: September 14, 2029 Review Dates: Quarterly Contingent Interest Rate: At least 10.00%* per annum, payable quarterly at a rate of at least 2.50%*, if applicable Interest Barrier/ Trigger Value: With respect to each Underlying, an amount that represents 70.00% of its Initial Value CUSIP: 46661MTK0 Preliminary Pricing Supplement: http://sp.jpmorgan.com/document/cusip/46661MTK0/doctype/Product_Termsheet/document.pdf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 he first and final Interest Payment Dates) at a price, for each $1,000 principal amount note, equal to (a) $1,000 plus (b) the Contingent Interest Payment, if any, applicable to the immediately preceding Review Date. If we intend to redeem your notes early, we will deliver notice to The Dep ository Trust Company, or DTC, at least three business days before the applicable Interest Payment Date on which the notes are redeemed ear ly. Payment at Maturity If the notes have not been redeemed early and the Final Value of each Underlying is greater than or equal to its Trigger Valu e, you will receive a cash payment at maturity, for each $1,000 principal amount note, equal to (a) $1,000 plus (b) the Contingent Interest Payment applicable to the final Review Date. If the notes have not been redeemed early and the Final Value of any Underlying is less than its Trigger Value, your payment at maturity per $1,000 principal amount note will be calculated as follows: $1,000 + ($1,000 î Least Performing Underlying Return) If the notes have not been redeemed early and the Final Value of any Underlying is less than its Trigger Value, you will lose mo 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3yNC6m XLF/KRE/SPX Callable Contingent Interest Notes North America Structured Investments Payment at Maturity (assuming 10.00% per annum Contingent Interest Rate) Least Performing Underlying Return $1,025.00 60.00% $1,025.00 40.00% $1,025.00 20.00% $1,025.00 10.00% $1,025.00 5.00% $1,025.00 0.00% $1,025.00 - 5.00% $1,025.00 - 20.00% $1,025.00 - 30.00% $699.90 - 30.01% $600.00 - 40.00% $500.00 - 50.00% $400.00 - 60.00% $200.00 - 80.00% $0.00 - 100.00%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at least $25.00 (equivalent to a Contingent Interest Rate of at least 10.00% per annum, payable at a rate of at least 2.50% per quarter).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any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value of each Underlying. • Your payment at maturity will be determined by the Least Performing Underlying. • The benefit provided by the Trigger Value may terminate on the final Review Date. • The optional early redemption feature may force a potential early exit. • No dividend payments or voting rights. • We may accelerate your notes if an acceleration event occurs. • JPMorgan Chase &amp; Co. is currently one of the companies that make up the State Street ® Financial Select Sector SPDR ® ETF, its Underlying Index and the Index. • The Funds are subject to management risk. • The performance and market value of each Fund, particularly during periods of market volatility, may not correlate with the performance of that Fund’s Underlying Index as well as the net asset value per share. • The notes are subject to the risks associated with the financial sector with respect to the State Street ® Financial Select Sector SPDR ® ETF. • The notes are subject to the risks associated with the banking industry with respect to the State Street ® SPDR ® S&amp;P ® Regional Banking ETF. • The anti - dilution protection for the Funds is limited. Selected Risks (continued) • As a finance subsidiary, JPMorgan Chase Financial Company LLC has no independent activities and has limited assets.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3yNC6m XLF/KRE/SPX Callable Contingent Interest Notes The risks identified above are not exhaustive. Please see “Risk Factors” in the prospectus supplement and the applicable product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1726</Words>
  <Characters>8679</Characters>
  <CharactersWithSpaces>10406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