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6560-01_fwp.htm"/>
      <w:bookmarkStart w:id="1" w:name="ksea0306560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Index: S&amp;P 500 ® Futures Excess Return Index Pricing Date: October 16, 2026 Observation Date: October 18, 2032 Maturity Date: October 21, 2032 Upside Leverage Factor: At least 2.41* Barrier Amount: 60.00% of the Initial Value Payment at Maturity: If the Final Value is greater than the Initial Value, your payment at maturity per $1,000 principal amount note will be calculated as follows: $1,000 + ($1,000 î Index Return î Upside Leverage Factor) If the Final Value is equal to the Initial Value or is less than the Initial Value but greater than or equal to the Barrier Amount, you will receive the principal amount of your notes at maturity. If the Final Value is less than the Barrier Amount, your payment at maturity per $1,000 principal amount note will be calculated as follows: $1,000 + ($1,000 î Index Return) If the Final Value is less than the Barrier Amount, you will lose more than 40.00% of your principal amount at maturity and could lose all of your principal amount at maturity. CUSIP: 46661PAG2 Preliminary Pricing Supplement: http://sp.jpmorgan.com/document/cusip/46661PAG2/doctype/Product_Termsheet/document.pdf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Any payment on the notes is subject to the credit risk of JPMorgan Chase Financial Company LLC, as issuer of the notes, and t he credit risk of JPMorgan Chase &amp; Co., as guarantor of the notes. * The actual Upside Leverage Factor will be provided in the pricing supplement and will not be less than 2.41. ** Reflects an Upside Leverage Factor equal to the minimum Upside Leverage Factor set forth herein for illustrative purposes. Capitalized terms used but not defined herein shall have the meanings set forth in the preliminary pricing supplement. The “total return” as used above is the number, expressed as a percentage, that results from comparing the payment at maturit y p er $1,000 principal amount note to $1,000. The hypothetical returns shown above apply only at maturity. These hypotheticals do not reflect fees or expenses that would b e a ssociated with any sale in the secondary market. If these fees and expenses were included, the hypothetical returns shown above would l ike ly be lower. J.P. Morgan Structured Investments | 1 800 576 3529 | jpm_structured_investments@jpmorgan.com 6y SPXFP Uncapped Accelerated Barrier Notes H North America Structured Investments Hypothetical Total Returns** Total Return on the Notes Index Return Final Value 156.65% 65.00% 165.00 96.40% 40.00% 140.00 48.20% 20.00% 120.00 24.10% 10.00% 110.00 12.05% 5.00% 105.00 2.41% 1.00% 101.00 0.00% 0.00% 100.00 0.00% - 5.00% 95.00 0.00% - 10.00% 90.00 0.00% - 20.00% 80.00 0.00% - 30.00% 70.00 0.00% - 40.00% 60.00 - 40.01% - 40.01% 59.99 - 60.00% - 60.00% 40.00 - 80.00% - 80.00% 20.00 - 100.00% - 100.00% 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As a finance subsidiary, JPMorgan Chase Financial Company LLC has no independent activities and has limited assets. • The benefit provided by the Barrier Amount may terminate on the Observation Date. • No interest payments. • You will not have any rights to the E - Mini ® S&amp;P 500 ® Futures Contracts (the “Underlying Futures Contracts”) or the securities included in the index underlying the Underlying Futures Contracts. • JPMorgan Chase &amp; Co. is currently one of the companies that make up the S&amp;P 500 ® Index, the index underlying the Underlying Futures Contracts of the Index. • The Index is subject to significant risks associated with the Underlying Futures Contracts. • Suspension or disruptions of market trading in the Underlying Futures Contracts may adversely affect the value of your notes. • The performance of the Index will differ from the performance of the index underlying the Underlying Futures Contracts. • Negative roll returns associated with the Underlying Futures Contracts may adversely affect the level of the Index and the value of the notes. • The Index comprises notional assets and liabilities. There is no actual portfolio of assets to which any person is entitled or in which any person has any ownership interest. Selected Risks (continued) • The estimated value of the notes will be lower than the original issue price (price to public) of the notes. • The estimated value of the notes does not represent future values and may differ from others’ estimates. • The estimated value of the notes is determined by reference to an internal funding rate.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cal 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The risks identified above are not exhaustive. Please see “Risk Factors” in the prospectus supplement and the applicable prod uct supplement and “Selected Risk Considerations” in the applicable preliminary pricing supplement for additional information. 6y SPXFP Uncapped Accelerated Barrier Notes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1479</Words>
  <Characters>7499</Characters>
  <CharactersWithSpaces>8979</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