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26-01_fwp.htm"/>
      <w:bookmarkStart w:id="1" w:name="ksea030742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October 27, 2026 Review Date: November 2, 2027 Observation Date: October 29, 2029 Maturity Date: November 1, 2029 CUSIP: 46661P6X0 Preliminary Pricing Supplement: http://sp.jpmorgan.com/document/cusip/46661P6X0/doctype/Product_Termsheet/document.pdf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26.50% 100.00% of the Initial Value Hypothetical Examples of Amounts Payable Upon Automatic Call or at Maturity** N/A – indicates that the notes would not be called and no payment would be made. * Reflects a call premium of 26.50% per annum. The call premium will be determined on the Pricing Date and will not be less than 26.50%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26.50% 65.00% 75.00% 26.50% 50.00% 60.00% 26.50% 40.00% 45.00% 26.50% 30.00% 30.00% 26.50% 20.00% 15.00% 26.50% 10.00% 7.50% 26.50% 5.00% 0.00% 26.50%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8233</Characters>
  <CharactersWithSpaces>9901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