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10.jpeg" ContentType="image/jpeg"/>
  <Override PartName="/word/media/image6.jpeg" ContentType="image/jpeg"/>
  <Override PartName="/word/media/image11.jpeg" ContentType="image/jpeg"/>
  <Override PartName="/word/media/image7.jpeg" ContentType="image/jpeg"/>
  <Override PartName="/word/media/image12.jpeg" ContentType="image/jpeg"/>
  <Override PartName="/word/media/image8.jpeg" ContentType="image/jpeg"/>
  <Override PartName="/word/media/image9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37217150"/>
                                  <wp:effectExtent l="0" t="0" r="0" b="0"/>
                                  <wp:docPr id="2" name="Image1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1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37217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37217150"/>
                            <wp:effectExtent l="0" t="0" r="0" b="0"/>
                            <wp:docPr id="3" name="Image1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1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37217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4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08527850"/>
                                  <wp:effectExtent l="0" t="0" r="0" b="0"/>
                                  <wp:docPr id="5" name="Image1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1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08527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08527850"/>
                            <wp:effectExtent l="0" t="0" r="0" b="0"/>
                            <wp:docPr id="6" name="Image1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1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08527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7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40036550"/>
                                  <wp:effectExtent l="0" t="0" r="0" b="0"/>
                                  <wp:docPr id="8" name="Image1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1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40036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40036550"/>
                            <wp:effectExtent l="0" t="0" r="0" b="0"/>
                            <wp:docPr id="9" name="Image1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age1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40036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0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40055600"/>
                                  <wp:effectExtent l="0" t="0" r="0" b="0"/>
                                  <wp:docPr id="11" name="Image1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age1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4005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40055600"/>
                            <wp:effectExtent l="0" t="0" r="0" b="0"/>
                            <wp:docPr id="12" name="Image1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Image1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4005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3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37217150"/>
                                  <wp:effectExtent l="0" t="0" r="0" b="0"/>
                                  <wp:docPr id="14" name="Image1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age1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37217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37217150"/>
                            <wp:effectExtent l="0" t="0" r="0" b="0"/>
                            <wp:docPr id="15" name="Image1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Image1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37217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6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46250" cy="7334250"/>
                                  <wp:effectExtent l="0" t="0" r="0" b="0"/>
                                  <wp:docPr id="17" name="Image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Image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46250" cy="7334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46250" cy="7334250"/>
                            <wp:effectExtent l="0" t="0" r="0" b="0"/>
                            <wp:docPr id="18" name="Image9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Image9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46250" cy="7334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9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46250" cy="7334250"/>
                                  <wp:effectExtent l="0" t="0" r="0" b="0"/>
                                  <wp:docPr id="20" name="Image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Image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46250" cy="7334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46250" cy="7334250"/>
                            <wp:effectExtent l="0" t="0" r="0" b="0"/>
                            <wp:docPr id="21" name="Image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Image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46250" cy="7334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2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46250" cy="7334250"/>
                                  <wp:effectExtent l="0" t="0" r="0" b="0"/>
                                  <wp:docPr id="23" name="Image7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Image7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46250" cy="7334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46250" cy="7334250"/>
                            <wp:effectExtent l="0" t="0" r="0" b="0"/>
                            <wp:docPr id="24" name="Image7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Image7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46250" cy="7334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5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35312150"/>
                                  <wp:effectExtent l="0" t="0" r="0" b="0"/>
                                  <wp:docPr id="26" name="Image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Image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35312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35312150"/>
                            <wp:effectExtent l="0" t="0" r="0" b="0"/>
                            <wp:docPr id="27" name="Image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Image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35312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8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37217150"/>
                                  <wp:effectExtent l="0" t="0" r="0" b="0"/>
                                  <wp:docPr id="29" name="Image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Image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37217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37217150"/>
                            <wp:effectExtent l="0" t="0" r="0" b="0"/>
                            <wp:docPr id="30" name="Image5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Image5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37217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3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46250" cy="127520700"/>
                                  <wp:effectExtent l="0" t="0" r="0" b="0"/>
                                  <wp:docPr id="32" name="Image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Image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46250" cy="127520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46250" cy="127520700"/>
                            <wp:effectExtent l="0" t="0" r="0" b="0"/>
                            <wp:docPr id="33" name="Image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Image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46250" cy="127520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34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37217150"/>
                                  <wp:effectExtent l="0" t="0" r="0" b="0"/>
                                  <wp:docPr id="35" name="Image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Image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37217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37217150"/>
                            <wp:effectExtent l="0" t="0" r="0" b="0"/>
                            <wp:docPr id="36" name="Image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Image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37217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37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4222550" cy="136607550"/>
                                  <wp:effectExtent l="0" t="0" r="0" b="0"/>
                                  <wp:docPr id="38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222550" cy="136607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4222550" cy="136607550"/>
                            <wp:effectExtent l="0" t="0" r="0" b="0"/>
                            <wp:docPr id="39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222550" cy="136607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40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16605050" cy="98069400"/>
                                  <wp:effectExtent l="0" t="0" r="0" b="0"/>
                                  <wp:docPr id="41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605050" cy="98069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16605050" cy="98069400"/>
                            <wp:effectExtent l="0" t="0" r="0" b="0"/>
                            <wp:docPr id="42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2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605050" cy="98069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3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4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PS-13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15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PS-13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15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45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6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Additional Terms Specific to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read this pricing supplement together with the accompanying prospectus, as supplemented by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supplement relating to our Series A medium-term notes of which these notes are a part, the accompanying prospectus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addendum and the more detailed information contained in the accompanying product supplement and the accompanying underlying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supplement. This pricing supplement, together with the documents listed below, contains the terms of the notes and supersedes all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other prior or contemporaneous oral statements as well as any other written materials including preliminary or indicative pricing terms,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correspondence, trade ideas, structures for implementation, sample structures, fact sheets, brochures or other educational materials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33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ours.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This pricing supplement amends and restates and supersedes the original pricing supplement related hereto dated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3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  <w:t xml:space="preserve">August 6, 2025 in its entirety. You should not rely on the original pricing supplement related hereto dated August 6, 2025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  <w:t xml:space="preserve">making your decision to invest in the notes.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carefully consider, among other things, the matters set forth in the “Risk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Factors” sections of the accompanying prospectus supplement and the accompanying product supplement and in Annex A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accompanying prospectus addendum, as the notes involve risks not associated with conventional debt securities. We urge you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consult your investment, legal, tax, accounting and other advisers before you invest in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may access these documents on the SEC website at www.sec.gov as follows (or if such address has changed, by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reviewing our filings for the relevant date on the SEC website):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Product supplement no. 4-I dated April 13, 2023: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/>
                            </w:pPr>
                            <w:hyperlink r:id="rId30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http://www.sec.gov/Archives/edgar/data/19617/000121390023029539/ea152803_424b2.pdf</w:t>
                              </w:r>
                            </w:hyperlink>
                            <w:hyperlink r:id="rId31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supplement no. 1-I dated April 13, 2023: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/>
                            </w:pPr>
                            <w:hyperlink r:id="rId32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http://www.sec.gov/Archives/edgar/data/19617/000121390023029543/ea151873_424b2.pdf</w:t>
                              </w:r>
                            </w:hyperlink>
                            <w:hyperlink r:id="rId33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supplement and prospectus, each dated April 13, 2023: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/>
                            </w:pPr>
                            <w:hyperlink r:id="rId34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http://www.sec.gov/Archives/edgar/data/19617/000095010323005751/crt_dp192097-424b2.pdf</w:t>
                              </w:r>
                            </w:hyperlink>
                            <w:hyperlink r:id="rId35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addendum dated June 3, 2024: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/>
                            </w:pPr>
                            <w:hyperlink r:id="rId36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http://www.sec.gov/Archives/edgar/data/1665650/000095010324007599/dp211753_424b3.htm</w:t>
                              </w:r>
                            </w:hyperlink>
                            <w:hyperlink r:id="rId37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Our Central Index Key, or CIK, on the SEC website is 1665650, and JPMorgan Chase &amp; Co.’s CIK is 19617. As used in this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supplement, “we,” “us” and “our” refer to JPMorgan Financial.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Additional Terms Specific to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read this pricing supplement together with the accompanying prospectus, as supplemented by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supplement relating to our Series A medium-term notes of which these notes are a part, the accompanying prospectus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addendum and the more detailed information contained in the accompanying product supplement and the accompanying underlying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supplement. This pricing supplement, together with the documents listed below, contains the terms of the notes and supersedes all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other prior or contemporaneous oral statements as well as any other written materials including preliminary or indicative pricing terms,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correspondence, trade ideas, structures for implementation, sample structures, fact sheets, brochures or other educational materials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33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ours. </w:t>
                      </w:r>
                      <w:r>
                        <w:rPr>
                          <w:rFonts w:ascii="Arial" w:hAnsi="Arial"/>
                          <w:b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This pricing supplement amends and restates and supersedes the original pricing supplement related hereto dated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3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  <w:t xml:space="preserve">August 6, 2025 in its entirety. You should not rely on the original pricing supplement related hereto dated August 6, 2025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  <w:t xml:space="preserve">making your decision to invest in the notes.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carefully consider, among other things, the matters set forth in the “Risk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Factors” sections of the accompanying prospectus supplement and the accompanying product supplement and in Annex A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accompanying prospectus addendum, as the notes involve risks not associated with conventional debt securities. We urge you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consult your investment, legal, tax, accounting and other advisers before you invest in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may access these documents on the SEC website at www.sec.gov as follows (or if such address has changed, by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reviewing our filings for the relevant date on the SEC website):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Product supplement no. 4-I dated April 13, 2023: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/>
                      </w:pPr>
                      <w:hyperlink r:id="rId38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http://www.sec.gov/Archives/edgar/data/19617/000121390023029539/ea152803_424b2.pdf</w:t>
                        </w:r>
                      </w:hyperlink>
                      <w:hyperlink r:id="rId39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supplement no. 1-I dated April 13, 2023: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/>
                      </w:pPr>
                      <w:hyperlink r:id="rId40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http://www.sec.gov/Archives/edgar/data/19617/000121390023029543/ea151873_424b2.pdf</w:t>
                        </w:r>
                      </w:hyperlink>
                      <w:hyperlink r:id="rId41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supplement and prospectus, each dated April 13, 2023: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/>
                      </w:pPr>
                      <w:hyperlink r:id="rId42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http://www.sec.gov/Archives/edgar/data/19617/000095010323005751/crt_dp192097-424b2.pdf</w:t>
                        </w:r>
                      </w:hyperlink>
                      <w:hyperlink r:id="rId43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addendum dated June 3, 2024: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/>
                      </w:pPr>
                      <w:hyperlink r:id="rId44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http://www.sec.gov/Archives/edgar/data/1665650/000095010324007599/dp211753_424b3.htm</w:t>
                        </w:r>
                      </w:hyperlink>
                      <w:hyperlink r:id="rId45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Our Central Index Key, or CIK, on the SEC website is 1665650, and JPMorgan Chase &amp; Co.’s CIK is 19617. As used in this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supplement, “we,” “us” and “our” refer to JPMorgan Financial.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7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8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PS-12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15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PS-12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15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49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0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Co.’s creditworthiness, interest rate movements and other relevant factors, which may impact the price, if any,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which JPMS would be willing to buy notes from you in secondary market transactions.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lower than the original issue price of the notes because costs associated with selling, structuring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hedging the notes are included in the original issue price of the notes. These costs include the selling commissions paid to JPMS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other affiliated or unaffiliated dealers, the projected profits, if any, that our affiliates expect to realize for assuming risks inherent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hedging our obligations under the notes and the estimated cost of hedging our obligations under the notes. Because hedging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obligations entails risk and may be influenced by market forces beyond our control, this hedging may result in a profit that is more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 than expected, or it may result in a loss. A portion of the profits, if any, realized in hedging our obligations under the notes may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allowed to other affiliated or unaffiliated dealers, and we or one or more of our affiliates will retain any remaining hedging profits. See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“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Selected Risk Considerations — Risks Relating to the Estimated Value and Secondary Market Prices of the Notes — The Estimated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of the Notes Is Lower Than the Original Issue Price (Price to Public)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Secondary Market Prices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information about factors that will impact any secondary market prices of the notes, see “Risk Factors — Risks Relating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Estimated Value and Secondary Market Prices of the Notes — Secondary market prices of the notes will be impacted by many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economic and market factors” in the accompanying product supplement. In addition, we generally expect that some of the costs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included in the original issue price of the notes will be partially paid back to you in connection with any repurchases of your notes by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JPMS in an amount that will decline to zero over an initial predetermined period. These costs can include selling commissions,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projected hedging profits, if any, and, in some circumstances, estimated hedging costs and our internal secondary market funding rates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for structured debt issuances.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This initial predetermined time period is intended to be the shorter of six months and one-half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stated term of the notes. The length of any such initial period reflects the structure of the notes, whether our affiliates expect to earn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profit in connection with our hedging activities, the estimated costs of hedging the notes and when these costs are incurred,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determined by our affiliates. See “Selected Risk Considerations — Risks Relating to the Estimated Value and Secondary Market Prices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the Notes — The Value of the Notes as Published by JPMS (and Which May Be Reflected on Customer Account Statements)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 Higher Than the Then-Current Estimated Value of the Notes for a Limited Time Period”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Supplemental Use of Proceeds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are offered to meet investor demand for products that reflect the risk-return profile and market exposure provided by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notes. See “How the Notes Work” and “Hypothetical Payout Examples” in this pricing supplement for an illustration of the risk-return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profile of the notes and “The Indices” in this pricing supplement for a description of the market exposure provided by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original issue price of the notes is equal to the estimated value of the notes plus the selling commissions paid to JPMS and other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affiliated or unaffiliated dealers, plus (minus) the projected profits (losses) that our affiliates expect to realize for assuming risks inherent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hedging our obligations under the notes, plus the estimated cost of hedging our obligations under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Validity of the Notes and the Guarantee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the opinion of Davis Polk &amp; Wardwell LLP, as special products counsel to JPMorgan Financial and JPMorgan Chase &amp; Co., when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offered by this pricing supplement have been issued by JPMorgan Financial pursuant to the indenture, the trustee and/or paying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agent has made, in accordance with the instructions from JPMorgan Financial, the appropriate entries or notations in its records relating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the master global note that represents such notes (the “master note”), and such notes have been delivered against payment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contemplated herein, such notes will be valid and binding obligations of JPMorgan Financial and the related guarantee will constitute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valid and binding obligation of JPMorgan Chase &amp; Co., enforceable in accordance with their terms, subject to applicable bankruptcy,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insolvency and similar laws affecting creditors’ rights generally, concepts of reasonableness and equitable principles of general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applicability (including, without limitation, concepts of good faith, fair dealing and the lack of bad faith),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provided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that such counsel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expresses no opinion as to (i) the effect of fraudulent conveyance, fraudulent transfer or similar provision of applicable law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conclusions expressed above or (ii) any provision of the indenture that purports to avoid the effect of fraudulent conveyance, fraudulent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transfer or similar provision of applicable law by limiting the amount of JPMorgan Chase &amp; Co.’s obligation under the related guarantee.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This opinion is given as of the date hereof and is limited to the laws of the State of New York, the General Corporation Law of the State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Delaware and the Delaware Limited Liability Company Act. In addition, this opinion is subject to customary assumptions about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trustee’s authorization, execution and delivery of the indenture and its authentication of the master note and the validity, binding nature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enforceability of the indenture with respect to the trustee, all as stated in the letter of such counsel dated February 24, 2023,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was filed as an exhibit to the Registration Statement on Form S-3 by JPMorgan Financial and JPMorgan Chase &amp; Co. on February 24,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2023.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Co.’s creditworthiness, interest rate movements and other relevant factors, which may impact the price, if any,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which JPMS would be willing to buy notes from you in secondary market transactions.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lower than the original issue price of the notes because costs associated with selling, structuring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hedging the notes are included in the original issue price of the notes. These costs include the selling commissions paid to JPMS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other affiliated or unaffiliated dealers, the projected profits, if any, that our affiliates expect to realize for assuming risks inherent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hedging our obligations under the notes and the estimated cost of hedging our obligations under the notes. Because hedging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obligations entails risk and may be influenced by market forces beyond our control, this hedging may result in a profit that is more 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 than expected, or it may result in a loss. A portion of the profits, if any, realized in hedging our obligations under the notes may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allowed to other affiliated or unaffiliated dealers, and we or one or more of our affiliates will retain any remaining hedging profits. See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“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Selected Risk Considerations — Risks Relating to the Estimated Value and Secondary Market Prices of the Notes — The Estimated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of the Notes Is Lower Than the Original Issue Price (Price to Public)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Secondary Market Prices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information about factors that will impact any secondary market prices of the notes, see “Risk Factors — Risks Relating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Estimated Value and Secondary Market Prices of the Notes — Secondary market prices of the notes will be impacted by many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economic and market factors” in the accompanying product supplement. In addition, we generally expect that some of the costs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included in the original issue price of the notes will be partially paid back to you in connection with any repurchases of your notes by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JPMS in an amount that will decline to zero over an initial predetermined period. These costs can include selling commissions,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projected hedging profits, if any, and, in some circumstances, estimated hedging costs and our internal secondary market funding rates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for structured debt issuances.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This initial predetermined time period is intended to be the shorter of six months and one-half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stated term of the notes. The length of any such initial period reflects the structure of the notes, whether our affiliates expect to earn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profit in connection with our hedging activities, the estimated costs of hedging the notes and when these costs are incurred,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determined by our affiliates. See “Selected Risk Considerations — Risks Relating to the Estimated Value and Secondary Market Prices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the Notes — The Value of the Notes as Published by JPMS (and Which May Be Reflected on Customer Account Statements)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 Higher Than the Then-Current Estimated Value of the Notes for a Limited Time Period”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Supplemental Use of Proceeds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are offered to meet investor demand for products that reflect the risk-return profile and market exposure provided by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9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notes. See “How the Notes Work” and “Hypothetical Payout Examples” in this pricing supplement for an illustration of the risk-return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profile of the notes and “The Indices” in this pricing supplement for a description of the market exposure provided by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original issue price of the notes is equal to the estimated value of the notes plus the selling commissions paid to JPMS and other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affiliated or unaffiliated dealers, plus (minus) the projected profits (losses) that our affiliates expect to realize for assuming risks inherent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hedging our obligations under the notes, plus the estimated cost of hedging our obligations under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Validity of the Notes and the Guarantee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the opinion of Davis Polk &amp; Wardwell LLP, as special products counsel to JPMorgan Financial and JPMorgan Chase &amp; Co., when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offered by this pricing supplement have been issued by JPMorgan Financial pursuant to the indenture, the trustee and/or paying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agent has made, in accordance with the instructions from JPMorgan Financial, the appropriate entries or notations in its records relating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the master global note that represents such notes (the “master note”), and such notes have been delivered against payment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contemplated herein, such notes will be valid and binding obligations of JPMorgan Financial and the related guarantee will constitute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valid and binding obligation of JPMorgan Chase &amp; Co., enforceable in accordance with their terms, subject to applicable bankruptcy,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insolvency and similar laws affecting creditors’ rights generally, concepts of reasonableness and equitable principles of general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applicability (including, without limitation, concepts of good faith, fair dealing and the lack of bad faith),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provided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that such counsel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expresses no opinion as to (i) the effect of fraudulent conveyance, fraudulent transfer or similar provision of applicable law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conclusions expressed above or (ii) any provision of the indenture that purports to avoid the effect of fraudulent conveyance, fraudulent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transfer or similar provision of applicable law by limiting the amount of JPMorgan Chase &amp; Co.’s obligation under the related guarantee.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This opinion is given as of the date hereof and is limited to the laws of the State of New York, the General Corporation Law of the State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Delaware and the Delaware Limited Liability Company Act. In addition, this opinion is subject to customary assumptions about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trustee’s authorization, execution and delivery of the indenture and its authentication of the master note and the validity, binding nature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enforceability of the indenture with respect to the trustee, all as stated in the letter of such counsel dated February 24, 2023, which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was filed as an exhibit to the Registration Statement on Form S-3 by JPMorgan Financial and JPMorgan Chase &amp; Co. on February 24,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2023.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1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2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PS-11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15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PS-11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15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53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consideration of these issues could materially and adversely affect the tax consequences of an investment in the notes, possibly with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retroactive effect.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determining our reporting responsibilities, we intend to treat a portion of each Interest Payment equal to approximately 4.20% per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annum times the amount of the Deposit times the number of days in the applicable period divided by 365 as interest on the Deposit (so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the amount allocated as interest on the Deposit will vary from Interest Payment to Interest Payment depending on the 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days in the applicable period) and the remainder of each Interest Payment as Put Premium. Assuming that the treatment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units each comprising a Put Option and a Deposit is respected, amounts treated as interest on the Deposit will be taxed as ordinary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income, while the Put Premium will not be taken into account prior to sale or settlement, including a settlement following an automatic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call.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Section 871(m) of the Code and Treasury regulations promulgated thereunder (“Section 871(m)”) generally impose a 30% withholding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tax (unless an income tax treaty applies) on dividend equivalents paid or deemed paid to Non-U.S. Holders with respect to certain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financial instruments linked to U.S. equities or indices that include U.S. equities. Section 871(m) provides certain exceptions to this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withholding regime, including for instruments linked to certain broad-based indices that meet requirements set forth in the applicable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Treasury regulations. Additionally, a recent IRS notice excludes from the scope of Section 871(m) instruments issued prior to January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1, 2027 that do not have a delta of one with respect to underlying securities that could pay U.S.-source dividends for U.S. federal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income tax purposes (each an “Underlying Security”). Based on certain determinations made by us, our special tax counsel is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opinion that Section 871(m) should not apply to the notes with regard to Non-U.S. Holders. Our determination is not binding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IRS, and the IRS may disagree with this determination. Section 871(m) is complex and its application may depend on your particular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circumstances, including whether you enter into other transactions with respect to an Underlying Security. You should consult your tax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adviser regarding the potential application of Section 871(m) to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discussions above and in the accompanying product supplement do not address the consequences to taxpayers subject to special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tax accounting rules under Section 451(b) of the Code. You should consult your tax adviser regarding all aspects of the U.S. federal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income tax consequences of an investment in the notes, including possible alternative treatments and the issues presented by the 2007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notice. Purchasers who are not initial purchasers of notes at the issue price should also consult their tax advisers with respect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tax consequences of an investment in the notes, including possible alternative treatments, as well as the allocation of the purchase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price of the notes between the Deposit and the Put Option.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The Estimated Value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set forth on the cover of this pricing supplement is equal to the sum of the values of the following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hypothetical components: (1) a fixed-income debt component with the same maturity as the notes, valued using the internal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described below, and (2) the derivative or derivatives underlying the economic terms of the notes. The estimated value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does not represent a minimum price at which JPMS would be willing to buy your notes in any secondary market (if any exists)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time. The internal funding rate used in the determination of the estimated value of the notes may differ from the market-implied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funding rate for vanilla fixed income instruments of a similar maturity issued by JPMorgan Chase &amp; Co. or its affiliates. Any difference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may be based on, among other things, our and our affiliates’ view of the funding value of the notes as well as the higher issuance,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operational and ongoing liability management costs of the notes in comparison to those costs for the conventional fixed income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instruments of JPMorgan Chase &amp; Co. This internal funding rate is based on certain market inputs and assumptions, which may prove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be incorrect, and is intended to approximate the prevailing market replacement funding rate for the notes. The use of an internal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funding rate and any potential changes to that rate may have an adverse effect on the terms of the notes and any secondary market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prices of the notes. For additional information, see “Selected Risk Considerations — Risks Relating to the Estimated Value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 — The Estimated Value of the Notes Is Derived by Reference to an Internal Funding Rate” in this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value of the derivative or derivatives underlying the economic terms of the notes is derived from internal pricing models of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affiliates. These models are dependent on inputs such as the traded market prices of comparable derivative instruments and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various other inputs, some of which are market-observable, and which can include volatility, dividend rates, interest rates and other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factors, as well as assumptions about future market events and/or environments. Accordingly, the estimated value of the notes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determined when the terms of the notes are set based on market conditions and other relevant factors and assumptions existing at that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time.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does not represent future values of the notes and may differ from others’ estimates. Different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models and assumptions could provide valuations for the notes that are greater than or less than the estimated value of the notes.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addition, market conditions and other relevant factors in the future may change, and any assumptions may prove to be incorrect.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future dates, the value of the notes could change significantly based on, among other things, changes in market conditions, our or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consideration of these issues could materially and adversely affect the tax consequences of an investment in the notes, possibly with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retroactive effect.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determining our reporting responsibilities, we intend to treat a portion of each Interest Payment equal to approximately 4.20% per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annum times the amount of the Deposit times the number of days in the applicable period divided by 365 as interest on the Deposit (so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the amount allocated as interest on the Deposit will vary from Interest Payment to Interest Payment depending on the number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days in the applicable period) and the remainder of each Interest Payment as Put Premium. Assuming that the treatment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units each comprising a Put Option and a Deposit is respected, amounts treated as interest on the Deposit will be taxed as ordinary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income, while the Put Premium will not be taken into account prior to sale or settlement, including a settlement following an automatic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call.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Section 871(m) of the Code and Treasury regulations promulgated thereunder (“Section 871(m)”) generally impose a 30% withholding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tax (unless an income tax treaty applies) on dividend equivalents paid or deemed paid to Non-U.S. Holders with respect to certain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financial instruments linked to U.S. equities or indices that include U.S. equities. Section 871(m) provides certain exceptions to this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withholding regime, including for instruments linked to certain broad-based indices that meet requirements set forth in the applicable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Treasury regulations. Additionally, a recent IRS notice excludes from the scope of Section 871(m) instruments issued prior to January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1, 2027 that do not have a delta of one with respect to underlying securities that could pay U.S.-source dividends for U.S. federal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income tax purposes (each an “Underlying Security”). Based on certain determinations made by us, our special tax counsel is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opinion that Section 871(m) should not apply to the notes with regard to Non-U.S. Holders. Our determination is not binding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IRS, and the IRS may disagree with this determination. Section 871(m) is complex and its application may depend on your particular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circumstances, including whether you enter into other transactions with respect to an Underlying Security. You should consult your tax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adviser regarding the potential application of Section 871(m) to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discussions above and in the accompanying product supplement do not address the consequences to taxpayers subject to special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tax accounting rules under Section 451(b) of the Code. You should consult your tax adviser regarding all aspects of the U.S. federal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income tax consequences of an investment in the notes, including possible alternative treatments and the issues presented by the 2007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notice. Purchasers who are not initial purchasers of notes at the issue price should also consult their tax advisers with respect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tax consequences of an investment in the notes, including possible alternative treatments, as well as the allocation of the purchase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price of the notes between the Deposit and the Put Option.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The Estimated Value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set forth on the cover of this pricing supplement is equal to the sum of the values of the following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hypothetical components: (1) a fixed-income debt component with the same maturity as the notes, valued using the internal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described below, and (2) the derivative or derivatives underlying the economic terms of the notes. The estimated value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does not represent a minimum price at which JPMS would be willing to buy your notes in any secondary market (if any exists)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time. The internal funding rate used in the determination of the estimated value of the notes may differ from the market-implied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funding rate for vanilla fixed income instruments of a similar maturity issued by JPMorgan Chase &amp; Co. or its affiliates. Any difference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may be based on, among other things, our and our affiliates’ view of the funding value of the notes as well as the higher issuance,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operational and ongoing liability management costs of the notes in comparison to those costs for the conventional fixed income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instruments of JPMorgan Chase &amp; Co. This internal funding rate is based on certain market inputs and assumptions, which may prove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be incorrect, and is intended to approximate the prevailing market replacement funding rate for the notes. The use of an internal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funding rate and any potential changes to that rate may have an adverse effect on the terms of the notes and any secondary market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prices of the notes. For additional information, see “Selected Risk Considerations — Risks Relating to the Estimated Value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 — The Estimated Value of the Notes Is Derived by Reference to an Internal Funding Rate” in this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value of the derivative or derivatives underlying the economic terms of the notes is derived from internal pricing models of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affiliates. These models are dependent on inputs such as the traded market prices of comparable derivative instruments and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various other inputs, some of which are market-observable, and which can include volatility, dividend rates, interest rates and other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factors, as well as assumptions about future market events and/or environments. Accordingly, the estimated value of the notes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determined when the terms of the notes are set based on market conditions and other relevant factors and assumptions existing at that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time.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does not represent future values of the notes and may differ from others’ estimates. Different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models and assumptions could provide valuations for the notes that are greater than or less than the estimated value of the notes.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addition, market conditions and other relevant factors in the future may change, and any assumptions may prove to be incorrect.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future dates, the value of the notes could change significantly based on, among other things, changes in market conditions, our or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5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6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PS-10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15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PS-10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15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57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8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Tax Treatment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review carefully the section entitled “Material U.S. Federal Income Tax Consequences” in the accompanying product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 no. 4-I. Based on the advice of Davis Polk &amp; Wardwell LLP, our special tax counsel, and on current market conditions,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determining our reporting responsibilities we intend to treat the notes for U.S. federal income tax purposes as units each consisting of: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(x) a cash-settled Put Option written by you that, is terminated if an automatic call occurs and that, if not terminated, in circumstances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where the payment due at maturity is less than $1,000 (excluding accrued but unpaid interest), requires you to pay us an amount equal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that difference and (y) a Deposit of $1,000 per $1,000 principal amount note to secure your potential obligation under the Put Option,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more fully described in “Material U.S. Federal Income Tax Consequences — Tax Consequences to U.S. Holders — Notes Treated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Units Each Comprising a Put Option and a Deposit” in the accompanying product supplement, and in particular in the subsection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thereof entitled “— Notes with a Term of More than One Year.” By purchasing the notes, you agree (in the absence of 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administrative determination or judicial ruling to the contrary) to follow this treatment and the allocation described in the following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paragraph. However, there are other reasonable treatments that the IRS or a court may adopt, in which case the timing and character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any income or loss on the notes could be materially and adversely affected. In addition, in 2007 Treasury and the IRS released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notice requesting comments on the U.S. federal income tax treatment of “prepaid forward contracts” and similar instruments.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notice focuses on a number of issues, the most relevant of which for investors in the notes are the character of income or loss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(including whether the Put Premium might be currently included as ordinary income); and the degree, if any, to which income realized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by non-U.S. investors should be subject to withholding tax. While it is not clear whether the notes would be viewed as similar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typical prepaid forward contract described in the notice, it is possible that any Treasury regulations or other guidance promulgated after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Tax Treatment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review carefully the section entitled “Material U.S. Federal Income Tax Consequences” in the accompanying product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 no. 4-I. Based on the advice of Davis Polk &amp; Wardwell LLP, our special tax counsel, and on current market conditions,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determining our reporting responsibilities we intend to treat the notes for U.S. federal income tax purposes as units each consisting of: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(x) a cash-settled Put Option written by you that, is terminated if an automatic call occurs and that, if not terminated, in circumstances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where the payment due at maturity is less than $1,000 (excluding accrued but unpaid interest), requires you to pay us an amount equal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that difference and (y) a Deposit of $1,000 per $1,000 principal amount note to secure your potential obligation under the Put Option,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more fully described in “Material U.S. Federal Income Tax Consequences — Tax Consequences to U.S. Holders — Notes Treated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Units Each Comprising a Put Option and a Deposit” in the accompanying product supplement, and in particular in the subsection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thereof entitled “— Notes with a Term of More than One Year.” By purchasing the notes, you agree (in the absence of 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administrative determination or judicial ruling to the contrary) to follow this treatment and the allocation described in the following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paragraph. However, there are other reasonable treatments that the IRS or a court may adopt, in which case the timing and character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any income or loss on the notes could be materially and adversely affected. In addition, in 2007 Treasury and the IRS released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notice requesting comments on the U.S. federal income tax treatment of “prepaid forward contracts” and similar instruments.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notice focuses on a number of issues, the most relevant of which for investors in the notes are the character of income or loss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(including whether the Put Premium might be currently included as ordinary income); and the degree, if any, to which income realized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by non-U.S. investors should be subject to withholding tax. While it is not clear whether the notes would be viewed as similar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typical prepaid forward contract described in the notice, it is possible that any Treasury regulations or other guidance promulgated after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9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0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PS-9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PS-9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61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2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The Indices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consists of 30 common stocks chosen as representative of the broad market of U.S. industry. For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additional information about 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, see “Equity Index Descriptions — 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”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the accompanying underlying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is a modified market capitalization-weighted index of 100 of the largest non-financial securities listed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Nasdaq Stock Market based on market capitalization. For additional information about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, see “Equity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Descriptions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270"/>
                              </w:rPr>
                              <w:t>—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®”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the accompanying underlying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 consists of the middle 2,000 companies included in the Russell 3000E™ Index and, as a result of the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calculation methodology, consists of the smallest 2,000 companies included in the Russell 3000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Index.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designed to track the performance of the small capitalization segment of the U.S. equity market. For additional information about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1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Index, see “Equity Index Descriptions — The Russell Indices” in the accompanying underlying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Historical Information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 graphs set forth the historical performance of each Index based on the weekly historical closing levels from January 3,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2020 through August 1, 2025. The closing level of 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on August 4, 2025 was 44,173.64. The closing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level 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on August 4, 2025 was 23,188.61. The closing level of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 on August 4, 2025 was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2,212.303. We obtained the closing levels above and below from the Bloomberg Professional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service (“Bloomberg”), without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independent verification.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historical closing levels of each Index should not be taken as an indication of future performance, and no assurance can be given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to the closing level of any Index on any Review Date or any day during the Monitoring Period. There can be no assurance that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performance of the Indices will result in the return of any of your principal amount.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The Indices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consists of 30 common stocks chosen as representative of the broad market of U.S. industry. For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additional information about 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, see “Equity Index Descriptions — 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”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the accompanying underlying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is a modified market capitalization-weighted index of 100 of the largest non-financial securities listed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Nasdaq Stock Market based on market capitalization. For additional information about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, see “Equity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Descriptions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270"/>
                        </w:rPr>
                        <w:t>—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®”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the accompanying underlying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 consists of the middle 2,000 companies included in the Russell 3000E™ Index and, as a result of the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calculation methodology, consists of the smallest 2,000 companies included in the Russell 3000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Index.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designed to track the performance of the small capitalization segment of the U.S. equity market. For additional information about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1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Index, see “Equity Index Descriptions — The Russell Indices” in the accompanying underlying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Historical Information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 graphs set forth the historical performance of each Index based on the weekly historical closing levels from January 3,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2020 through August 1, 2025. The closing level of 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on August 4, 2025 was 44,173.64. The closing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level 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on August 4, 2025 was 23,188.61. The closing level of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 on August 4, 2025 was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2,212.303. We obtained the closing levels above and below from the Bloomberg Professional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service (“Bloomberg”), without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independent verification.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historical closing levels of each Index should not be taken as an indication of future performance, and no assurance can be given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to the closing level of any Index on any Review Date or any day during the Monitoring Period. There can be no assurance that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performance of the Indices will result in the return of any of your principal amount.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3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4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PS-8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PS-8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65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6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 WILL BE IMPACTED BY MANY ECONOMIC AND MARKET FACTORS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secondary market price of the notes during their term will be impacted by a number of economic and market factors,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may either offset or magnify each other, aside from the selling commissions, projected hedging profits, if any, estimated hedging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costs and the levels of the Indices. Additionally, independent pricing vendors and/or third party broker-dealers may publish a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the notes, which may also be reflected on customer account statements. This price may be different (higher or lower) than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price of the notes, if any, at which JPMS may be willing to purchase your notes in the secondary market. See “Risk Factors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Risks Relating to the Estimated Value and Secondary Market Prices of the Notes — Secondary market prices of the notes will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impacted by many economic and market factors” in the accompanying product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Risks Relating to the Indices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 IS CURRENTLY ONE OF THE COMPANIES THAT MAKE UP THE DOW JONES INDUSTRIAL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AVERAGE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but JPMorgan Chase &amp; Co. will not have any obligation to consider your interests in taking any corporate action that might affect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level of 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NON-U.S. SECURITIES RISK WITH RESPECT TO THE NASDAQ-100 INDEX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Some of the equity securities included in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have been issued by non-U.S. companies. Investments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securities linked to the value of such non-U.S. equity securities involve risks associated with the home countries of the issuers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those non-U.S. equity securities.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 INVESTMENT IN THE NOTES IS SUBJECT TO RISKS ASSOCIATED WITH SMALL CAPITALIZATION STOCKS WITH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RESPECT TO THE RUSSELL 2000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INDEX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Small capitalization companies may be less able to withstand adverse economic, market, trade and competitive conditions relative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larger companies. Small capitalization companies are less likely to pay dividends on their stocks, and the presence of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dividend payment could be a factor that limits downward stock price pressure under adverse market conditions.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 WILL BE IMPACTED BY MANY ECONOMIC AND MARKET FACTORS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secondary market price of the notes during their term will be impacted by a number of economic and market factors, which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may either offset or magnify each other, aside from the selling commissions, projected hedging profits, if any, estimated hedging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costs and the levels of the Indices. Additionally, independent pricing vendors and/or third party broker-dealers may publish a price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the notes, which may also be reflected on customer account statements. This price may be different (higher or lower) than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price of the notes, if any, at which JPMS may be willing to purchase your notes in the secondary market. See “Risk Factors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Risks Relating to the Estimated Value and Secondary Market Prices of the Notes — Secondary market prices of the notes will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impacted by many economic and market factors” in the accompanying product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Risks Relating to the Indices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 IS CURRENTLY ONE OF THE COMPANIES THAT MAKE UP THE DOW JONES INDUSTRIAL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AVERAGE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but JPMorgan Chase &amp; Co. will not have any obligation to consider your interests in taking any corporate action that might affect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level of 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NON-U.S. SECURITIES RISK WITH RESPECT TO THE NASDAQ-100 INDEX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Some of the equity securities included in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have been issued by non-U.S. companies. Investments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securities linked to the value of such non-U.S. equity securities involve risks associated with the home countries of the issuers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those non-U.S. equity securities.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 INVESTMENT IN THE NOTES IS SUBJECT TO RISKS ASSOCIATED WITH SMALL CAPITALIZATION STOCKS WITH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RESPECT TO THE RUSSELL 2000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INDEX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Small capitalization companies may be less able to withstand adverse economic, market, trade and competitive conditions relative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larger companies. Small capitalization companies are less likely to pay dividends on their stocks, and the presence of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dividend payment could be a factor that limits downward stock price pressure under adverse market conditions.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7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8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PS-7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PS-7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69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70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LACK OF LIQUIDITY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will not be listed on any securities exchange. Accordingly, the price at which you may be able to trade your notes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likely to depend on the price, if any, at which JPMS is willing to buy the notes. You may not be able to sell your notes.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are not designed to be short-term trading instruments. Accordingly, you should be able and willing to hold your notes to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Risks Relating to Conflicts of Interest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POTENTIAL CONFLICTS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 and our affiliates play a variety of roles in connection with the notes. In performing these duties, our and JPMorgan Chase &amp;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Co.’s economic interests are potentially adverse to your interests as an investor in the notes. It is possible that hedging or trading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activities of ours or our affiliates in connection with the notes could result in substantial returns for us or our affiliates while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of the notes declines. Please refer to “Risk Factors — Risks Relating to Conflicts of Interest” in the accompanying product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Risks Relating to the Estimated Value and Secondary Market Prices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LOWER THAN THE ORIGINAL ISSUE PRICE (PRICE TO PUBLIC)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only an estimate determined by reference to several factors. The original issue price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exceeds the estimated value of the notes because costs associated with selling, structuring and hedging the notes 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included in the original issue price of the notes. These costs include the selling commissions, the projected profits, if any, that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affiliates expect to realize for assuming risks inherent in hedging our obligations under the notes and the estimated cost of hedging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our obligations under the notes. See “The Estimated Value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DOES NOT REPRESENT FUTURE VALUES OF THE NOTES AND MAY DIFFER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FROM OTHERS’ ESTIMATES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See “The Estimated Value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DERIVED BY REFERENCE TO AN INTERNAL FUNDING RATE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internal funding rate used in the determination of the estimated value of the notes may differ from the market-implied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for vanilla fixed income instruments of a similar maturity issued by JPMorgan Chase &amp; Co. or its affiliates. Any difference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 based on, among other things, our and our affiliates’ view of the funding value of the notes as well as the higher issuance,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operational and ongoing liability management costs of the notes in comparison to those costs for the conventional fixed income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instruments of JPMorgan Chase &amp; Co. This internal funding rate is based on certain market inputs and assumptions, which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prove to be incorrect, and is intended to approximate the prevailing market replacement funding rate for the notes. The use of 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internal funding rate and any potential changes to that rate may have an adverse effect on the terms of the notes and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notes. See “The Estimated Value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VALUE OF THE NOTES AS PUBLISHED BY JPMS (AND WHICH MAY BE REFLECTED ON CUSTOMER ACCOUNT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STATEMENTS) MAY BE HIGHER THAN THE THEN-CURRENT ESTIMATED VALUE OF THE NOTES FOR A LIMITED TIME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PERIOD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 generally expect that some of the costs included in the original issue price of the notes will be partially paid back to you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connection with any repurchases of your notes by JPMS in an amount that will decline to zero over an initial predetermined period.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See “Secondary Market Prices of the Notes” in this pricing supplement for additional information relating to this initial period.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Accordingly, the estimated value of your notes during this initial period may be lower than the value of the notes as published by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JPMS (and which may be shown on your customer account statements).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 WILL LIKELY BE LOWER THAN THE ORIGINAL ISSUE PRICE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secondary market prices of the notes will likely be lower than the original issue price of the notes because, among other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things, secondary market prices take into account our internal secondary market funding rates for structured debt issuances and,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also, because secondary market prices may exclude selling commissions, projected hedging profits, if any, and estimated hedging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costs that are included in the original issue price of the notes. As a result, the price, if any, at which JPMS will be willing to buy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from you in secondary market transactions, if at all, is likely to be lower than the original issue price. Any sale by you prior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Maturity Date could result in a substantial loss to you.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LACK OF LIQUIDITY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will not be listed on any securities exchange. Accordingly, the price at which you may be able to trade your notes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likely to depend on the price, if any, at which JPMS is willing to buy the notes. You may not be able to sell your notes.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are not designed to be short-term trading instruments. Accordingly, you should be able and willing to hold your notes to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Risks Relating to Conflicts of Interest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POTENTIAL CONFLICTS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 and our affiliates play a variety of roles in connection with the notes. In performing these duties, our and JPMorgan Chase &amp;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Co.’s economic interests are potentially adverse to your interests as an investor in the notes. It is possible that hedging or trading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activities of ours or our affiliates in connection with the notes could result in substantial returns for us or our affiliates while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of the notes declines. Please refer to “Risk Factors — Risks Relating to Conflicts of Interest” in the accompanying product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Risks Relating to the Estimated Value and Secondary Market Prices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LOWER THAN THE ORIGINAL ISSUE PRICE (PRICE TO PUBLIC)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only an estimate determined by reference to several factors. The original issue price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exceeds the estimated value of the notes because costs associated with selling, structuring and hedging the notes are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included in the original issue price of the notes. These costs include the selling commissions, the projected profits, if any, that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affiliates expect to realize for assuming risks inherent in hedging our obligations under the notes and the estimated cost of hedging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our obligations under the notes. See “The Estimated Value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DOES NOT REPRESENT FUTURE VALUES OF THE NOTES AND MAY DIFFER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FROM OTHERS’ ESTIMATES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See “The Estimated Value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DERIVED BY REFERENCE TO AN INTERNAL FUNDING RATE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internal funding rate used in the determination of the estimated value of the notes may differ from the market-implied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for vanilla fixed income instruments of a similar maturity issued by JPMorgan Chase &amp; Co. or its affiliates. Any difference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 based on, among other things, our and our affiliates’ view of the funding value of the notes as well as the higher issuance,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operational and ongoing liability management costs of the notes in comparison to those costs for the conventional fixed income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instruments of JPMorgan Chase &amp; Co. This internal funding rate is based on certain market inputs and assumptions, which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prove to be incorrect, and is intended to approximate the prevailing market replacement funding rate for the notes. The use of 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internal funding rate and any potential changes to that rate may have an adverse effect on the terms of the notes and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notes. See “The Estimated Value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VALUE OF THE NOTES AS PUBLISHED BY JPMS (AND WHICH MAY BE REFLECTED ON CUSTOMER ACCOUNT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9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STATEMENTS) MAY BE HIGHER THAN THE THEN-CURRENT ESTIMATED VALUE OF THE NOTES FOR A LIMITED TIME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PERIOD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 generally expect that some of the costs included in the original issue price of the notes will be partially paid back to you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connection with any repurchases of your notes by JPMS in an amount that will decline to zero over an initial predetermined period.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See “Secondary Market Prices of the Notes” in this pricing supplement for additional information relating to this initial period.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Accordingly, the estimated value of your notes during this initial period may be lower than the value of the notes as published by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JPMS (and which may be shown on your customer account statements).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 WILL LIKELY BE LOWER THAN THE ORIGINAL ISSUE PRICE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secondary market prices of the notes will likely be lower than the original issue price of the notes because, among other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things, secondary market prices take into account our internal secondary market funding rates for structured debt issuances and,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also, because secondary market prices may exclude selling commissions, projected hedging profits, if any, and estimated hedging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costs that are included in the original issue price of the notes. As a result, the price, if any, at which JPMS will be willing to buy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from you in secondary market transactions, if at all, is likely to be lower than the original issue price. Any sale by you prior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Maturity Date could result in a substantial loss to you.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71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72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PS-6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PS-6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73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74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risk, is likely to adversely affect the value of the notes. If we and JPMorgan Chase &amp; Co. were to default on our payment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obligations, you may not receive any amounts owed to you under the notes and you could lose your entire investment.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9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A FINANCE SUBSIDIARY, JPMORGAN FINANCIAL HAS NO INDEPENDENT OPERATIONS AND HAS LIMITED ASSETS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a finance subsidiary of JPMorgan Chase &amp; Co., we have no independent operations beyond the issuance and administration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our securities and the collection of intercompany obligations. Aside from the initial capital contribution from JPMorgan Chase &amp;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Co., substantially all of our assets relate to obligations of JPMorgan Chase &amp; Co. to make payments under loans made by us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 or under other intercompany agreements. As a result, we are dependent upon payments from JPMorgan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Chase &amp; Co. to meet our obligations under the notes. We are not a key operating subsidiary of JPMorgan Chase &amp; Co. and in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bankruptcy or resolution of JPMorgan Chase &amp; Co. we are not expected to have sufficient resources to meet our obligations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respect of the notes as they come due. If JPMorgan Chase &amp; Co. does not make payments to us and we are unable to make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payments on the notes, you may have to seek payment under the related guarantee by JPMorgan Chase &amp; Co., and that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guarantee will rank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pari passu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with all other unsecured and unsubordinated obligations of JPMorgan Chase &amp; Co. For more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information, see the accompanying prospectus addendum.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APPRECIATION POTENTIAL OF THE NOTES IS LIMITED TO THE SUM OF THE INTEREST PAYMENTS PAID OVER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TERM OF THE NOTES,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regardless of any appreciation of any Index, which may be significant. You will not participate in any appreciation of any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AMOUNT OF EACH INTEREST PAYMENT IS FIXED FOR EACH INTEREST PAYMENT DATE AND WILL NOT VARY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BASED ON THE PERIOD BETWEEN INTEREST PAYMENT DATES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Interest Payment with respect to each Interest Payment Date will be equal to a fixed amount that will be the same for each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Interest Payment Date, even though the periods between Interest Payment Dates vary between approximately two weeks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approximately three weeks. The Interest Payment will not be adjusted based on the period between Interest Payment Dates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will not receive a higher Interest Payment with respect to an Interest Payment Date even if the period between that Interest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 Date and the immediately preceding Interest Payment is longer than other periods.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ARE EXPOSED TO THE RISK OF DECLINE IN THE LEVEL OF EACH INDEX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270"/>
                              </w:rPr>
                              <w:t>—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Payments on the notes are not linked to a basket composed of the Indices and are contingent upon the performance of each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individual Index. Poor performance by any of the Indices over the term of the notes may result in the notes not being automatically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called on a Review Date, may negatively affect your payment at maturity and will not be offset or mitigated by positive performance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by any other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YOUR PAYMENT AT MATURITY WILL BE DETERMINED BY THE LEAST PERFORMING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BENEFIT PROVIDED BY THE TRIGGER VALUE MAY TERMINATE ON ANY DAY DURING THE MONITORING PERIOD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If, on any day during the Monitoring Period, the closing level of any Index is less than its Trigger Value (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i.e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., a Trigger Event occurs)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the notes have not been automatically called, the benefit provided by the Trigger Value will terminate and you will be fully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exposed to any depreciation of the Least Performing Index. You will be subject to this potential loss of principal even if that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subsequently recovers such that the closing level of that Index is greater than or equal to its Trigger Value.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AUTOMATIC CALL FEATURE MAY FORCE A POTENTIAL EARLY EXIT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your notes are automatically called, the term of the notes may be reduced to as short as approximately three months and you will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 receive any Interest Payments after the applicable Call Settlement Date. There is no guarantee that you would be able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reinvest the proceeds from an investment in the notes at a comparable return and/or with a comparable interest rate for a similar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level of risk. Even in cases where the notes are called before maturity, you are not entitled to any fees and commissions described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on the front cover of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2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WILL NOT RECEIVE DIVIDENDS ON THE SECURITIES INCLUDED IN ANY INDEX OR HAVE ANY RIGHTS WITH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RESPECT TO THOSE SECURITIES.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RISK OF THE CLOSING LEVEL OF AN INDEX FALLING BELOW ITS TRIGGER VALUE IS GREATER IF THE LEVEL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INDEX IS VOLATILE.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risk, is likely to adversely affect the value of the notes. If we and JPMorgan Chase &amp; Co. were to default on our payment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obligations, you may not receive any amounts owed to you under the notes and you could lose your entire investment.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9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A FINANCE SUBSIDIARY, JPMORGAN FINANCIAL HAS NO INDEPENDENT OPERATIONS AND HAS LIMITED ASSETS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a finance subsidiary of JPMorgan Chase &amp; Co., we have no independent operations beyond the issuance and administration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our securities and the collection of intercompany obligations. Aside from the initial capital contribution from JPMorgan Chase &amp;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Co., substantially all of our assets relate to obligations of JPMorgan Chase &amp; Co. to make payments under loans made by us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 or under other intercompany agreements. As a result, we are dependent upon payments from JPMorgan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Chase &amp; Co. to meet our obligations under the notes. We are not a key operating subsidiary of JPMorgan Chase &amp; Co. and in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bankruptcy or resolution of JPMorgan Chase &amp; Co. we are not expected to have sufficient resources to meet our obligations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respect of the notes as they come due. If JPMorgan Chase &amp; Co. does not make payments to us and we are unable to make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payments on the notes, you may have to seek payment under the related guarantee by JPMorgan Chase &amp; Co., and that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guarantee will rank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pari passu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with all other unsecured and unsubordinated obligations of JPMorgan Chase &amp; Co. For more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information, see the accompanying prospectus addendum.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APPRECIATION POTENTIAL OF THE NOTES IS LIMITED TO THE SUM OF THE INTEREST PAYMENTS PAID OVER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TERM OF THE NOTES,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regardless of any appreciation of any Index, which may be significant. You will not participate in any appreciation of any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AMOUNT OF EACH INTEREST PAYMENT IS FIXED FOR EACH INTEREST PAYMENT DATE AND WILL NOT VARY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BASED ON THE PERIOD BETWEEN INTEREST PAYMENT DATES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Interest Payment with respect to each Interest Payment Date will be equal to a fixed amount that will be the same for each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Interest Payment Date, even though the periods between Interest Payment Dates vary between approximately two weeks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approximately three weeks. The Interest Payment will not be adjusted based on the period between Interest Payment Dates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will not receive a higher Interest Payment with respect to an Interest Payment Date even if the period between that Interest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 Date and the immediately preceding Interest Payment is longer than other periods.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ARE EXPOSED TO THE RISK OF DECLINE IN THE LEVEL OF EACH INDEX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270"/>
                        </w:rPr>
                        <w:t>—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Payments on the notes are not linked to a basket composed of the Indices and are contingent upon the performance of each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individual Index. Poor performance by any of the Indices over the term of the notes may result in the notes not being automatically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called on a Review Date, may negatively affect your payment at maturity and will not be offset or mitigated by positive performance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by any other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YOUR PAYMENT AT MATURITY WILL BE DETERMINED BY THE LEAST PERFORMING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BENEFIT PROVIDED BY THE TRIGGER VALUE MAY TERMINATE ON ANY DAY DURING THE MONITORING PERIOD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If, on any day during the Monitoring Period, the closing level of any Index is less than its Trigger Value (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i.e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., a Trigger Event occurs)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the notes have not been automatically called, the benefit provided by the Trigger Value will terminate and you will be fully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exposed to any depreciation of the Least Performing Index. You will be subject to this potential loss of principal even if that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subsequently recovers such that the closing level of that Index is greater than or equal to its Trigger Value.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AUTOMATIC CALL FEATURE MAY FORCE A POTENTIAL EARLY EXIT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your notes are automatically called, the term of the notes may be reduced to as short as approximately three months and you will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 receive any Interest Payments after the applicable Call Settlement Date. There is no guarantee that you would be able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reinvest the proceeds from an investment in the notes at a comparable return and/or with a comparable interest rate for a similar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level of risk. Even in cases where the notes are called before maturity, you are not entitled to any fees and commissions described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on the front cover of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2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WILL NOT RECEIVE DIVIDENDS ON THE SECURITIES INCLUDED IN ANY INDEX OR HAVE ANY RIGHTS WITH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RESPECT TO THOSE SECURITIES.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RISK OF THE CLOSING LEVEL OF AN INDEX FALLING BELOW ITS TRIGGER VALUE IS GREATER IF THE LEVEL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INDEX IS VOLATILE.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75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56311800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76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$1,122.00 (12.20% return)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$1,122.00 (12.20% return)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77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Because the notes have not been automatically called and a Trigger Event has not occurred, even though the Final Value of the Least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Index is less than its Strike Value, the payment at maturity, for each $1,000 principal amount note, will be $1,004.6923 (or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plus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the Interest Payment applicable to the Maturity Date). When added to the Interest Payments received with respect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prior Interest Payment Dates, the total amount paid, for each $1,000 principal amount note, is $1,122.00.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Example 4 — Notes have NOT been automatically called, the Final Value of the Least Performing Index is less than its 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Value and a Trigger Event has occurred.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Because the notes have not been automatically called and a Trigger Event has not occurred, even though the Final Value of the Least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Index is less than its Strike Value, the payment at maturity, for each $1,000 principal amount note, will be $1,004.6923 (or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$1,000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plus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the Interest Payment applicable to the Maturity Date). When added to the Interest Payments received with respect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prior Interest Payment Dates, the total amount paid, for each $1,000 principal amount note, is $1,122.00.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Example 4 — Notes have NOT been automatically called, the Final Value of the Least Performing Index is less than its 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Value and a Trigger Event has occurred.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5486400"/>
                <wp:effectExtent l="0" t="0" r="0" b="0"/>
                <wp:wrapNone/>
                <wp:docPr id="78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486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32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79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Closing Level of Least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Closing Level of Least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5486400"/>
                <wp:effectExtent l="0" t="0" r="0" b="0"/>
                <wp:wrapNone/>
                <wp:docPr id="80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486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32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81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First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First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2724150"/>
                <wp:effectExtent l="0" t="0" r="0" b="0"/>
                <wp:wrapNone/>
                <wp:docPr id="82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724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14.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83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84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2895600"/>
                <wp:effectExtent l="0" t="0" r="0" b="0"/>
                <wp:wrapNone/>
                <wp:docPr id="85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8956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8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30813375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86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Total Payment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242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Total Payment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87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Third through Ninth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Review Dates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Third through Ninth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Review Dates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88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 than Strike Value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 than Strike Value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89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90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5153025"/>
                <wp:effectExtent l="0" t="0" r="0" b="0"/>
                <wp:wrapNone/>
                <wp:docPr id="91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153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05.7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92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Value of Least Performing Index is less than its Trigger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Value of Least Performing Index is less than its Trigger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2895600"/>
                <wp:effectExtent l="0" t="0" r="0" b="0"/>
                <wp:wrapNone/>
                <wp:docPr id="93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8956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8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94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Total Payment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Total Payment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95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$522.00 (-47.80% return)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$522.00 (-47.80% return)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96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Because the notes have not been automatically called, the Final Value of the Least Performing Index is less than its Strike Value,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Trigger Event has occurred and the Least Performing Index Return is -60.00%, the payment at maturity will be $404.6923 per $1,000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principal amount note, calculated as follows: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$1,000 + [$1,000 × (-60.00%)] + $4.6923 = $404.6923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When added to the Interest Payments received with respect to the prior Interest Payment Dates, the total amount paid, for each $1,000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principal amount note, is $522.00.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hypothetical returns and hypothetical payments on the notes shown above apply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only if you hold the notes for their entire term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or until automatically called.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These hypotheticals do not reflect the fees or expenses that would be associated with any sale in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market. If these fees and expenses were included, the hypothetical returns and hypothetical payments shown above would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likely be lower.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Selected Risk Considerations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 investment in the notes involves significant risks. These risks are explained in more detail in the “Risk Factors” sections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accompanying prospectus supplement and product supplement and in Annex A to the accompanying prospectus addendum.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Risks Relating to the Notes Generally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9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YOUR INVESTMENT IN THE NOTES MAY RESULT IN A LOSS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do not guarantee any return of principal. If the notes have not been automatically called and (i) the Final Value of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Index is less than its Strike Value and (ii) a Trigger Event has occurred, you will lose 1% of the principal amount of your notes for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every 1% that the Final Value of the Least Performing Index is less than its Strike Value. Accordingly, under these circumstances,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will lose some or all of your principal amount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CREDIT RISKS OF JPMORGAN FINANCIAL AND JPMORGAN CHASE &amp; CO.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Investors are dependent on our and JPMorgan Chase &amp; Co.’s ability to pay all amounts due on the notes. Any actual or potential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change in our or JPMorgan Chase &amp; Co.’s creditworthiness or credit spreads, as determined by the market for taking that credit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Because the notes have not been automatically called, the Final Value of the Least Performing Index is less than its Strike Value,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Trigger Event has occurred and the Least Performing Index Return is -60.00%, the payment at maturity will be $404.6923 per $1,000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principal amount note, calculated as follows: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$1,000 + [$1,000 × (-60.00%)] + $4.6923 = $404.6923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When added to the Interest Payments received with respect to the prior Interest Payment Dates, the total amount paid, for each $1,000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principal amount note, is $522.00.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hypothetical returns and hypothetical payments on the notes shown above apply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only if you hold the notes for their entire term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or until automatically called.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These hypotheticals do not reflect the fees or expenses that would be associated with any sale in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market. If these fees and expenses were included, the hypothetical returns and hypothetical payments shown above would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likely be lower.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Selected Risk Considerations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 investment in the notes involves significant risks. These risks are explained in more detail in the “Risk Factors” sections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accompanying prospectus supplement and product supplement and in Annex A to the accompanying prospectus addendum.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Risks Relating to the Notes Generally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9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YOUR INVESTMENT IN THE NOTES MAY RESULT IN A LOSS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do not guarantee any return of principal. If the notes have not been automatically called and (i) the Final Value of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Index is less than its Strike Value and (ii) a Trigger Event has occurred, you will lose 1% of the principal amount of your notes for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every 1% that the Final Value of the Least Performing Index is less than its Strike Value. Accordingly, under these circumstances,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will lose some or all of your principal amount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CREDIT RISKS OF JPMORGAN FINANCIAL AND JPMORGAN CHASE &amp; CO.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Investors are dependent on our and JPMorgan Chase &amp; Co.’s ability to pay all amounts due on the notes. Any actual or potential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change in our or JPMorgan Chase &amp; Co.’s creditworthiness or credit spreads, as determined by the market for taking that credit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9439275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97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98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99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PS-5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PS-5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100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01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Example 3 — Notes have NOT been automatically called, the Final Value of the Least Performing Index is less than its 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Value and a Trigger Event has NOT occurred.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Example 3 — Notes have NOT been automatically called, the Final Value of the Least Performing Index is less than its 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Value and a Trigger Event has NOT occurred.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9439275</wp:posOffset>
                </wp:positionH>
                <wp:positionV relativeFrom="line">
                  <wp:posOffset>635</wp:posOffset>
                </wp:positionV>
                <wp:extent cx="7560310" cy="4695825"/>
                <wp:effectExtent l="0" t="0" r="0" b="0"/>
                <wp:wrapNone/>
                <wp:docPr id="102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95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9.75pt;mso-wrap-distance-left:0pt;mso-wrap-distance-right:0pt;mso-wrap-distance-top:0pt;mso-wrap-distance-bottom:0pt;margin-top:0pt;mso-position-vertical:top;mso-position-vertical-relative:text;margin-left:74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30813375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03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Closing Level of Least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242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Closing Level of Least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56311800</wp:posOffset>
                </wp:positionH>
                <wp:positionV relativeFrom="line">
                  <wp:posOffset>635</wp:posOffset>
                </wp:positionV>
                <wp:extent cx="7560310" cy="4695825"/>
                <wp:effectExtent l="0" t="0" r="0" b="0"/>
                <wp:wrapNone/>
                <wp:docPr id="104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95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9.75pt;mso-wrap-distance-left:0pt;mso-wrap-distance-right:0pt;mso-wrap-distance-top:0pt;mso-wrap-distance-bottom:0pt;margin-top:0pt;mso-position-vertical:top;mso-position-vertical-relative:text;margin-left:443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9439275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05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First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First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30813375</wp:posOffset>
                </wp:positionH>
                <wp:positionV relativeFrom="line">
                  <wp:posOffset>635</wp:posOffset>
                </wp:positionV>
                <wp:extent cx="7560310" cy="2895600"/>
                <wp:effectExtent l="0" t="0" r="0" b="0"/>
                <wp:wrapNone/>
                <wp:docPr id="106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8956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8pt;mso-wrap-distance-left:0pt;mso-wrap-distance-right:0pt;mso-wrap-distance-top:0pt;mso-wrap-distance-bottom:0pt;margin-top:0pt;mso-position-vertical:top;mso-position-vertical-relative:text;margin-left:242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56311800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07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30813375</wp:posOffset>
                </wp:positionH>
                <wp:positionV relativeFrom="line">
                  <wp:posOffset>635</wp:posOffset>
                </wp:positionV>
                <wp:extent cx="7560310" cy="2895600"/>
                <wp:effectExtent l="0" t="0" r="0" b="0"/>
                <wp:wrapNone/>
                <wp:docPr id="108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8956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75.00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8pt;mso-wrap-distance-left:0pt;mso-wrap-distance-right:0pt;mso-wrap-distance-top:0pt;mso-wrap-distance-bottom:0pt;margin-top:0pt;mso-position-vertical:top;mso-position-vertical-relative:text;margin-left:242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75.00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56311800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09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9439275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10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Third through Ninth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Review Dates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74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Third through Ninth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Review Dates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30813375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11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 than Strike Value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242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 than Strike Value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56311800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12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9439275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13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30813375</wp:posOffset>
                </wp:positionH>
                <wp:positionV relativeFrom="line">
                  <wp:posOffset>635</wp:posOffset>
                </wp:positionV>
                <wp:extent cx="7560310" cy="4552950"/>
                <wp:effectExtent l="0" t="0" r="0" b="0"/>
                <wp:wrapNone/>
                <wp:docPr id="114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5529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58.5pt;mso-wrap-distance-left:0pt;mso-wrap-distance-right:0pt;mso-wrap-distance-top:0pt;mso-wrap-distance-bottom:0pt;margin-top:0pt;mso-position-vertical:top;mso-position-vertical-relative:text;margin-left:242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56311800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15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Value of Least Performing Index is less than its 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43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Value of Least Performing Index is less than its 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9439275</wp:posOffset>
                </wp:positionH>
                <wp:positionV relativeFrom="line">
                  <wp:posOffset>635</wp:posOffset>
                </wp:positionV>
                <wp:extent cx="7560310" cy="2895600"/>
                <wp:effectExtent l="0" t="0" r="0" b="0"/>
                <wp:wrapNone/>
                <wp:docPr id="116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8956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8pt;mso-wrap-distance-left:0pt;mso-wrap-distance-right:0pt;mso-wrap-distance-top:0pt;mso-wrap-distance-bottom:0pt;margin-top:0pt;mso-position-vertical:top;mso-position-vertical-relative:text;margin-left:74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17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18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First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First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2895600"/>
                <wp:effectExtent l="0" t="0" r="0" b="0"/>
                <wp:wrapNone/>
                <wp:docPr id="119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8956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95.00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8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95.00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20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21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2914650"/>
                <wp:effectExtent l="0" t="0" r="0" b="0"/>
                <wp:wrapNone/>
                <wp:docPr id="122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914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90.00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9.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90.00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23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NOT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NOT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24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Third through Ninth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Review Dates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Third through Ninth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Review Dates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2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 than Strike Value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 than Strike Value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4705350"/>
                <wp:effectExtent l="0" t="0" r="0" b="0"/>
                <wp:wrapNone/>
                <wp:docPr id="126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705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70.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27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4819650"/>
                <wp:effectExtent l="0" t="0" r="0" b="0"/>
                <wp:wrapNone/>
                <wp:docPr id="128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819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79.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29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Value of Least Performing Index is greater than its 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Value of Least Performing Index is greater than its 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2914650"/>
                <wp:effectExtent l="0" t="0" r="0" b="0"/>
                <wp:wrapNone/>
                <wp:docPr id="130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914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29.5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131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Total Payment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Total Payment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32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$1,122.00 (12.20% return)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$1,122.00 (12.20% return)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33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Because the notes have not been automatically called and the Final Value of the Least Performing Index is greater than or equal to its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Strike Value, even though a Trigger Event has occurred, the payment at maturity, for each $1,000 principal amount note, will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$1,004.6923 (or 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plus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the Interest Payment applicable to the Maturity Date). When added to the Interest Payments received with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respect to the prior Interest Payment Dates, the total amount paid, for each $1,000 principal amount note, is $1,122.00.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Because the notes have not been automatically called and the Final Value of the Least Performing Index is greater than or equal to its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Strike Value, even though a Trigger Event has occurred, the payment at maturity, for each $1,000 principal amount note, will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$1,004.6923 (or $1,000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plus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the Interest Payment applicable to the Maturity Date). When added to the Interest Payments received with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respect to the prior Interest Payment Dates, the total amount paid, for each $1,000 principal amount note, is $1,122.00.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3114675"/>
                <wp:effectExtent l="0" t="0" r="0" b="0"/>
                <wp:wrapNone/>
                <wp:docPr id="134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14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5.2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35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36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PS-4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PS-4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137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38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Hypothetical Payout Examples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270"/>
                              </w:rPr>
                              <w:t>Th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 following examples illustrate payments on the notes linked to three hypothetical Indices, assuming a range of performances for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hypothetical Least Performing Index on the Review Dates.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Solely for purposes of this section, the Least Performing Index with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respect to each Review Date is the least performing of the Indices determined based on the closing level of each Index on that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Review Date compared with its Strike Value.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hypothetical payments set forth below assume the following: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40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Strike Value for each Index of 100.00;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Trigger Value for each Index of 70.00 (equal to 70.00% of its hypothetical Strike Value);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 Interest Rate of 12.20% per annum.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hypothetical Strike Value of each Index of 100.00 has been chosen for illustrative purposes only and does not represent the actual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Strike Value of any Index. The actual Strike Value of each Index is the closing level of that Index on the Strike Date and is specified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 “Key Terms — Strike Value” in this pricing supplement. For historical data regarding the actual closing levels of each Index,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please see the historical information set forth under “The Indices”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Each hypothetical payment set forth below is for illustrative purposes only and may not be the actual payment applicable to a purchaser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the notes. The numbers appearing in the following examples have been rounded for ease of analysis.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Example 1 — Notes are automatically called on the first Review Date.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Hypothetical Payout Examples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270"/>
                        </w:rPr>
                        <w:t>Th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 following examples illustrate payments on the notes linked to three hypothetical Indices, assuming a range of performances for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hypothetical Least Performing Index on the Review Dates.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Solely for purposes of this section, the Least Performing Index with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respect to each Review Date is the least performing of the Indices determined based on the closing level of each Index on that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Review Date compared with its Strike Value.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hypothetical payments set forth below assume the following: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40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Strike Value for each Index of 100.00;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Trigger Value for each Index of 70.00 (equal to 70.00% of its hypothetical Strike Value);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 Interest Rate of 12.20% per annum.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hypothetical Strike Value of each Index of 100.00 has been chosen for illustrative purposes only and does not represent the actual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Strike Value of any Index. The actual Strike Value of each Index is the closing level of that Index on the Strike Date and is specified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 “Key Terms — Strike Value” in this pricing supplement. For historical data regarding the actual closing levels of each Index,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please see the historical information set forth under “The Indices”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Each hypothetical payment set forth below is for illustrative purposes only and may not be the actual payment applicable to a purchaser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the notes. The numbers appearing in the following examples have been rounded for ease of analysis.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Example 1 — Notes are automatically called on the first Review Date.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5486400"/>
                <wp:effectExtent l="0" t="0" r="0" b="0"/>
                <wp:wrapNone/>
                <wp:docPr id="139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486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32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40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Closing Level of Least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Closing Level of Least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5486400"/>
                <wp:effectExtent l="0" t="0" r="0" b="0"/>
                <wp:wrapNone/>
                <wp:docPr id="141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486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32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42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First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First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43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are automatically called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are automatically called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3114675"/>
                <wp:effectExtent l="0" t="0" r="0" b="0"/>
                <wp:wrapNone/>
                <wp:docPr id="144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14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5.25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145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Total Payment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Total Payment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56321325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46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$1,028.1538 (2.81538% return)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434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$1,028.1538 (2.81538% return)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47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Because the closing level of each Index on the first Review Date is greater than or equal to its Strike Value, the notes will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automatically called for a cash payment, for each $1,000 principal amount note, of $1,004.6923 (or 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plus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the Interest Payment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applicable to the corresponding Interest Payment Date), payable on the applicable Call Settlement Date. When added to the Interest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Payments received with respect to the prior Interest Payment Dates, the total amount paid, for each $1,000 principal amount note,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$1,028.1538. No further payments will be made on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Example 2 — Notes have NOT been automatically called, the Final Value of the Least Performing Index is greater than or equal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to its Strike Value and a Trigger Event has occurred.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Because the closing level of each Index on the first Review Date is greater than or equal to its Strike Value, the notes will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automatically called for a cash payment, for each $1,000 principal amount note, of $1,004.6923 (or $1,000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plus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the Interest Payment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applicable to the corresponding Interest Payment Date), payable on the applicable Call Settlement Date. When added to the Interest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Payments received with respect to the prior Interest Payment Dates, the total amount paid, for each $1,000 principal amount note,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$1,028.1538. No further payments will be made on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Example 2 — Notes have NOT been automatically called, the Final Value of the Least Performing Index is greater than or equal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to its Strike Value and a Trigger Event has occurred.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9496425</wp:posOffset>
                </wp:positionH>
                <wp:positionV relativeFrom="line">
                  <wp:posOffset>635</wp:posOffset>
                </wp:positionV>
                <wp:extent cx="7560310" cy="4705350"/>
                <wp:effectExtent l="0" t="0" r="0" b="0"/>
                <wp:wrapNone/>
                <wp:docPr id="148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705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70.5pt;mso-wrap-distance-left:0pt;mso-wrap-distance-right:0pt;mso-wrap-distance-top:0pt;mso-wrap-distance-bottom:0pt;margin-top:0pt;mso-position-vertical:top;mso-position-vertical-relative:text;margin-left:74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30822900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49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Closing Level of Least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242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Closing Level of Least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0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18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18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51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2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$28.1538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$28.1538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3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6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$37.5385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$37.5385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5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6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$46.9231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$46.9231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7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10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10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8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$56.3077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$56.3077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5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12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12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60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$65.6923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$65.6923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61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62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$75.0769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$75.0769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63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16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16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6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$84.4615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$84.4615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65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$93.8462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$93.8462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24200"/>
                <wp:effectExtent l="0" t="0" r="0" b="0"/>
                <wp:wrapNone/>
                <wp:docPr id="166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24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6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167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$103.2308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$103.2308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14675"/>
                <wp:effectExtent l="0" t="0" r="0" b="0"/>
                <wp:wrapNone/>
                <wp:docPr id="168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14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5.25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169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$112.6154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$112.6154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14675"/>
                <wp:effectExtent l="0" t="0" r="0" b="0"/>
                <wp:wrapNone/>
                <wp:docPr id="170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14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5.25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171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$122.0000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$122.0000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3114675"/>
                <wp:effectExtent l="0" t="0" r="0" b="0"/>
                <wp:wrapNone/>
                <wp:docPr id="172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114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45.25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10012045"/>
                <wp:effectExtent l="0" t="0" r="0" b="0"/>
                <wp:wrapNone/>
                <wp:docPr id="173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120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333333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333333"/>
                                <w:spacing w:val="0"/>
                                <w:sz w:val="270"/>
                              </w:rPr>
                              <w:t xml:space="preserve">Total Interest Payments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8.3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333333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333333"/>
                          <w:spacing w:val="0"/>
                          <w:sz w:val="270"/>
                        </w:rPr>
                        <w:t xml:space="preserve">Total Interest Payments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36976050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4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333333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333333"/>
                                <w:spacing w:val="0"/>
                                <w:sz w:val="270"/>
                              </w:rPr>
                              <w:t xml:space="preserve">Number of Interest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333333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333333"/>
                                <w:spacing w:val="0"/>
                                <w:sz w:val="270"/>
                              </w:rPr>
                              <w:t xml:space="preserve">Payments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291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333333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333333"/>
                          <w:spacing w:val="0"/>
                          <w:sz w:val="270"/>
                        </w:rPr>
                        <w:t xml:space="preserve">Number of Interest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333333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333333"/>
                          <w:spacing w:val="0"/>
                          <w:sz w:val="270"/>
                        </w:rPr>
                        <w:t xml:space="preserve">Payments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Total Interest Payments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table below illustrates the total Interest Payments per $1,000 principal amount note over the term of the notes based on the Interest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of 12.20% per annum, depending on how many Interest Payments are made prior to automatic call or maturity. If the notes have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 been automatically called, the total Interest Payments per $1,000 principal amount note over the term of the notes will be equal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maximum amount shown in the table below.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Total Interest Payments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table below illustrates the total Interest Payments per $1,000 principal amount note over the term of the notes based on the Interest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of 12.20% per annum, depending on how many Interest Payments are made prior to automatic call or maturity. If the notes have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 been automatically called, the total Interest Payments per $1,000 principal amount note over the term of the notes will be equal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maximum amount shown in the table below.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176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7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PS-3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PS-3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8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9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0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PS-2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PS-2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181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2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Supplemental Terms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values of the Indices, and any values derived therefrom, included in this pricing supplement may be corrected, in the event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manifest error or inconsistency, by amendment of this pricing supplement and the corresponding terms of the notes. Notwithstanding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anything to the contrary in the indenture governing the notes, that amendment will become effective without consent of the holders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or any other party.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How the Notes Work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Payments in Connection with Review Dates Preceding the Final Review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Payment at Maturity If the Notes Have Not Been Automatically Called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Supplemental Terms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values of the Indices, and any values derived therefrom, included in this pricing supplement may be corrected, in the event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manifest error or inconsistency, by amendment of this pricing supplement and the corresponding terms of the notes. Notwithstanding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anything to the contrary in the indenture governing the notes, that amendment will become effective without consent of the holders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or any other party.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How the Notes Work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Payments in Connection with Review Dates Preceding the Final Review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Payment at Maturity If the Notes Have Not Been Automatically Called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13944600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3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The notes will be automatically called on the applicable Call Settlement Date and you will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receive (a) 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plus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(b) the Interest Payment for the Interest Payment Date occurring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that Call Settlement Date.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Compare the closing level of each Index to its Strike Value on each Review Date until the final Review Date or any earlier automatic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call.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39"/>
                              </w:rPr>
                              <w:t>Review Dates Preceding the Final Review Date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DCE0E3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DCE0E3"/>
                                <w:spacing w:val="0"/>
                                <w:sz w:val="210"/>
                              </w:rPr>
                              <w:t>Automatic Call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The closing level of each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Index is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greater than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equal to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its Strike Value.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The closing level of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Index is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less than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its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Strike Value.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pacing w:val="0"/>
                                <w:sz w:val="239"/>
                              </w:rPr>
                              <w:t xml:space="preserve">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pacing w:val="0"/>
                                <w:sz w:val="239"/>
                              </w:rPr>
                              <w:t>Value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The notes will not be automatically called. You will still receive an Interest Payment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immediately following Interest Payment Date.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  <w:t>Proceed to the next Review Date.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DCE0E3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DCE0E3"/>
                                <w:spacing w:val="0"/>
                                <w:sz w:val="210"/>
                              </w:rPr>
                              <w:t>No Automatic Call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09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The notes will be automatically called on the applicable Call Settlement Date and you will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receive (a) $1,000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plus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(b) the Interest Payment for the Interest Payment Date occurring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9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that Call Settlement Date.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Compare the closing level of each Index to its Strike Value on each Review Date until the final Review Date or any earlier automatic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call.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39"/>
                        </w:rPr>
                        <w:t>Review Dates Preceding the Final Review Date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DCE0E3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DCE0E3"/>
                          <w:spacing w:val="0"/>
                          <w:sz w:val="210"/>
                        </w:rPr>
                        <w:t>Automatic Call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The closing level of each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Index is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greater than 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equal to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its Strike Value.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The closing level of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Index is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less than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its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Strike Value.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FFFF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FFFF"/>
                          <w:spacing w:val="0"/>
                          <w:sz w:val="239"/>
                        </w:rPr>
                        <w:t xml:space="preserve">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FFFF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FFFF"/>
                          <w:spacing w:val="0"/>
                          <w:sz w:val="239"/>
                        </w:rPr>
                        <w:t>Value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9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The notes will not be automatically called. You will still receive an Interest Payment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immediately following Interest Payment Date.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  <w:t>Proceed to the next Review Date.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DCE0E3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DCE0E3"/>
                          <w:spacing w:val="0"/>
                          <w:sz w:val="210"/>
                        </w:rPr>
                        <w:t>No Automatic Call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14668500</wp:posOffset>
                </wp:positionH>
                <wp:positionV relativeFrom="line">
                  <wp:posOffset>635</wp:posOffset>
                </wp:positionV>
                <wp:extent cx="7560310" cy="8111490"/>
                <wp:effectExtent l="0" t="0" r="0" b="0"/>
                <wp:wrapNone/>
                <wp:docPr id="184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1114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 xml:space="preserve">Review Dates Preceding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38.7pt;mso-wrap-distance-left:0pt;mso-wrap-distance-right:0pt;mso-wrap-distance-top:0pt;mso-wrap-distance-bottom:0pt;margin-top:0pt;mso-position-vertical:top;mso-position-vertical-relative:text;margin-left:115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 xml:space="preserve">Review Dates Preceding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13716000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5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>Final Review Date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 xml:space="preserve">You will receive (a) 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 xml:space="preserve">plus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 xml:space="preserve">(b)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 xml:space="preserve">Interest Payment applicable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>Maturity Date.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 xml:space="preserve">The notes are not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10"/>
                              </w:rPr>
                              <w:t>automatically called.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Proceed to maturity.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61F3F"/>
                                <w:spacing w:val="0"/>
                                <w:sz w:val="239"/>
                              </w:rPr>
                              <w:t xml:space="preserve">Final Review Date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DCE0E3"/>
                                <w:spacing w:val="0"/>
                                <w:sz w:val="239"/>
                              </w:rPr>
                              <w:t>Payment at Maturity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The Final Value of each Index is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greater than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equal to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its Strike Value or a Trigger Event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has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not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occurred.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You will receive, in addition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Interest Payment applicable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Maturity Date: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$1,000 + ($1,000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585"/>
                                <w:sz w:val="210"/>
                              </w:rPr>
                              <w:t>×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Least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Index Return)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  <w:t xml:space="preserve">Under these circumstances, you will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  <w:t xml:space="preserve">lose some or all of your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10"/>
                              </w:rPr>
                              <w:t>amount at maturity.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The Final Value of any Index is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less than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its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Strike Value and a Trigger event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 xml:space="preserve">has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10"/>
                              </w:rPr>
                              <w:t>occurred.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08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9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>Final Review Date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 xml:space="preserve">You will receive (a) $1,000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 xml:space="preserve">plus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 xml:space="preserve">(b)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 xml:space="preserve">Interest Payment applicable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>Maturity Date.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 xml:space="preserve">The notes are not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10"/>
                        </w:rPr>
                        <w:t>automatically called.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Proceed to maturity.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61F3F"/>
                          <w:spacing w:val="0"/>
                          <w:sz w:val="239"/>
                        </w:rPr>
                        <w:t xml:space="preserve">Final Review Date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DCE0E3"/>
                          <w:spacing w:val="0"/>
                          <w:sz w:val="239"/>
                        </w:rPr>
                        <w:t>Payment at Maturity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The Final Value of each Index is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greater than 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equal to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its Strike Value or a Trigger Event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has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not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occurred.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You will receive, in addition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Interest Payment applicable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Maturity Date: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$1,000 + ($1,000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585"/>
                          <w:sz w:val="210"/>
                        </w:rPr>
                        <w:t>×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Least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Index Return)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  <w:t xml:space="preserve">Under these circumstances, you will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  <w:t xml:space="preserve">lose some or all of your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10"/>
                        </w:rPr>
                        <w:t>amount at maturity.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The Final Value of any Index is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less than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its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Strike Value and a Trigger event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 xml:space="preserve">has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10"/>
                        </w:rPr>
                        <w:t>occurred.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6867525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 xml:space="preserve">PS-1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-30"/>
                                <w:sz w:val="270"/>
                              </w:rPr>
                              <w:t xml:space="preserve">|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7F7F7F"/>
                                <w:spacing w:val="0"/>
                                <w:sz w:val="27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Auto Callable Yield Notes Linked to the Least Performing of the Dow Jones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149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808080"/>
                                <w:spacing w:val="0"/>
                                <w:sz w:val="239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 xml:space="preserve">PS-1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-30"/>
                          <w:sz w:val="270"/>
                        </w:rPr>
                        <w:t xml:space="preserve">|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7F7F7F"/>
                          <w:spacing w:val="0"/>
                          <w:sz w:val="27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Auto Callable Yield Notes Linked to the Least Performing of the Dow Jones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149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808080"/>
                          <w:spacing w:val="0"/>
                          <w:sz w:val="239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58312050</wp:posOffset>
                </wp:positionH>
                <wp:positionV relativeFrom="line">
                  <wp:posOffset>635</wp:posOffset>
                </wp:positionV>
                <wp:extent cx="7560310" cy="7143750"/>
                <wp:effectExtent l="0" t="0" r="0" b="0"/>
                <wp:wrapNone/>
                <wp:docPr id="18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143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62.5pt;mso-wrap-distance-left:0pt;mso-wrap-distance-right:0pt;mso-wrap-distance-top:0pt;mso-wrap-distance-bottom:0pt;margin-top:0pt;mso-position-vertical:top;mso-position-vertical-relative:text;margin-left:4591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300"/>
                              </w:rPr>
                              <w:t xml:space="preserve">Key Terms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300"/>
                        </w:rPr>
                        <w:t xml:space="preserve">Key Terms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5229225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Issuer: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JPMorgan Chase Financial Company LLC, a direct,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wholly owned finance subsidiary of 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Guarantor: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Indices: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15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(Bloomberg ticker: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INDU),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(Bloomberg ticker: NDX)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Index (Bloomberg ticker: RTY)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Interest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Payments: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notes have not been automatically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called, you will receive on each Interest Payment Date for each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$1,000 principal amount note an Interest Payment equal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$4.6923 (equivalent to an Interest Rate of 12.20% per annum,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payable at a rate of 0.46923% per Interest Payment Date).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Interest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Rate: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12.20% per annum, payable at a rate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0.46923% per Interest Payment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Trigger Value: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With respect to each Index, 70.00% of its 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Value, which is 30,921.548 for the Dow Jones Industrial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, 16,232.027 for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1,548.6121 for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Strike Date: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August 4, 2025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Pricing Date: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August 6, 2025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Original Issue Date (Settlement Date):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On or about August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11, 2025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Review Dates*: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November 4, 2025, December 4, 2025,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January 5, 2026, February 4, 2026, March 4, 2026, April 6,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2026, May 4, 2026, June 4, 2026, July 6, 2026 and August 7,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2026 (final Review Date)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Interest Payment Dates*: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August 26, 2025, September 9,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2025, September 23, 2025, October 9, 2025, October 23, 2025,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November 7, 2025, November 21, 2025, December 9, 2025,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December 23, 2025, January 8, 2026, January 23, 2026,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February 9, 2026, February 23, 2026, March 9, 2026, March 23,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2026, April 9, 2026, April 23, 2026, May 7, 2026, May 21, 2026,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June 9, 2026, June 24, 2026, July 9, 2026, July 23, 2026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Maturity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Maturity Date*: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August 12, 2026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Call Settlement Date*: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notes are automatically called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any Review Date (other than the final Review Date), the first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Interest Payment Date immediately following that Review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  <w:t xml:space="preserve">* Subject to postponement in the event of a market disruption event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  <w:t xml:space="preserve">and as described under “General Terms of Notes — Postponement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  <w:t xml:space="preserve">of a Determination Date — Notes Linked to Multiple Underlyings”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  <w:t xml:space="preserve">and “General Terms of Notes — Postponement of a Payment Date”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  <w:t xml:space="preserve">in the accompanying product supplement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11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Issuer: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JPMorgan Chase Financial Company LLC, a direct,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wholly owned finance subsidiary of 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Guarantor: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Indices: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15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(Bloomberg ticker: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INDU),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(Bloomberg ticker: NDX)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Index (Bloomberg ticker: RTY)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Interest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Payments: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notes have not been automatically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called, you will receive on each Interest Payment Date for each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$1,000 principal amount note an Interest Payment equal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$4.6923 (equivalent to an Interest Rate of 12.20% per annum,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payable at a rate of 0.46923% per Interest Payment Date).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Interest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Rate: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12.20% per annum, payable at a rate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0.46923% per Interest Payment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Trigger Value: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With respect to each Index, 70.00% of its 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Value, which is 30,921.548 for the Dow Jones Industrial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, 16,232.027 for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1,548.6121 for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Strike Date: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August 4, 2025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Pricing Date: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August 6, 2025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Original Issue Date (Settlement Date):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On or about August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11, 2025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Review Dates*: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November 4, 2025, December 4, 2025,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January 5, 2026, February 4, 2026, March 4, 2026, April 6,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2026, May 4, 2026, June 4, 2026, July 6, 2026 and August 7,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2026 (final Review Date)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Interest Payment Dates*: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August 26, 2025, September 9,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2025, September 23, 2025, October 9, 2025, October 23, 2025,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November 7, 2025, November 21, 2025, December 9, 2025,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December 23, 2025, January 8, 2026, January 23, 2026,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February 9, 2026, February 23, 2026, March 9, 2026, March 23,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2026, April 9, 2026, April 23, 2026, May 7, 2026, May 21, 2026,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June 9, 2026, June 24, 2026, July 9, 2026, July 23, 2026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Maturity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Maturity Date*: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August 12, 2026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Call Settlement Date*: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notes are automatically called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any Review Date (other than the final Review Date), the first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Interest Payment Date immediately following that Review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  <w:t xml:space="preserve">* Subject to postponement in the event of a market disruption event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  <w:t xml:space="preserve">and as described under “General Terms of Notes — Postponement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  <w:t xml:space="preserve">of a Determination Date — Notes Linked to Multiple Underlyings”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  <w:t xml:space="preserve">and “General Terms of Notes — Postponement of a Payment Date”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  <w:t xml:space="preserve">in the accompanying product supplement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60093225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Automatic Call: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closing level of each Index on any Review Date (other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than the final Review Date) is greater than or equal to its 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Value, the notes will be automatically called for a cash payment,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for each $1,000 principal amount note, equal to (a) 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plus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(b) the Interest Payment for the Interest Payment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occurring on the applicable Call Settlement Date, payable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that Call Settlement Date. No further payments will be made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Payment at Maturity: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notes have not been automatically called and (i) the Final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Value of each Index is greater than or equal to its Strike Value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or (ii) a Trigger Event has not occurred, you will receive a cash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payment at maturity, for each $1,000 principal amount note,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equal to (a) $1,000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plus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(b) the Interest Payment applicable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Maturity Date.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notes have not been automatically called and (i) the Final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Value of any Index is less than its Strike Value and (ii) a Trigger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Event has occurred, your payment at maturity per $1,000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principal amount note, in addition to the Interest Payment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applicable to the Maturity Date, will be calculated as follows: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$1,000 + ($1,000 × Least Performing Index Return)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If the notes have not been automatically called and (i) the Final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Value of any Index is less than its Strike Value and (ii) a Trigger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Event has occurred, you will lose some or all of your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amount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Trigger Event: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 Trigger Event occurs if, on any day during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Monitoring Period, the closing level of any Index is less than its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Trigger Value.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Monitoring Period: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period from but excluding the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Date to and including the final Review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Least Performing Index: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Index with the Least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Index Return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Least Performing Index Return: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lowest of the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Returns of the Indices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Index Return: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With respect to each Index,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(Final Value – Strike Value)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Strike Value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Strike Value: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With respect to each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, t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he closing level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that Index on the Strike Date, which was 44,173.64 for the Dow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, 23,188.61 for the Nasdaq-100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and 2,212.303 for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Index.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Strike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3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Value of each Index is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not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the closing level of that Index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Pricing Date.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Final Value: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With respect to each Index, the closing level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that Index on the final Review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731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Automatic Call: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closing level of each Index on any Review Date (other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than the final Review Date) is greater than or equal to its 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Value, the notes will be automatically called for a cash payment,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for each $1,000 principal amount note, equal to (a) $1,000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plus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(b) the Interest Payment for the Interest Payment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occurring on the applicable Call Settlement Date, payable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that Call Settlement Date. No further payments will be made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Payment at Maturity: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notes have not been automatically called and (i) the Final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Value of each Index is greater than or equal to its Strike Value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or (ii) a Trigger Event has not occurred, you will receive a cash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payment at maturity, for each $1,000 principal amount note,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equal to (a) $1,000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plus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(b) the Interest Payment applicable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Maturity Date.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notes have not been automatically called and (i) the Final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Value of any Index is less than its Strike Value and (ii) a Trigger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Event has occurred, your payment at maturity per $1,000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principal amount note, in addition to the Interest Payment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applicable to the Maturity Date, will be calculated as follows: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$1,000 + ($1,000 × Least Performing Index Return)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If the notes have not been automatically called and (i) the Final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Value of any Index is less than its Strike Value and (ii) a Trigger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Event has occurred, you will lose some or all of your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amount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Trigger Event: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 Trigger Event occurs if, on any day during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Monitoring Period, the closing level of any Index is less than its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Trigger Value.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Monitoring Period: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period from but excluding the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Date to and including the final Review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Least Performing Index: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Index with the Least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Index Return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Least Performing Index Return: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lowest of the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Returns of the Indices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Index Return: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With respect to each Index,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(Final Value – Strike Value)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Strike Value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Strike Value: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With respect to each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, t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he closing level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that Index on the Strike Date, which was 44,173.64 for the Dow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, 23,188.61 for the Nasdaq-100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and 2,212.303 for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Index.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Strike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3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Value of each Index is </w:t>
                      </w:r>
                      <w:r>
                        <w:rPr>
                          <w:rFonts w:ascii="Arial" w:hAnsi="Arial"/>
                          <w:b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not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the closing level of that Index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Pricing Date.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Final Value: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With respect to each Index, the closing level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that Index on the final Review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39"/>
                              </w:rPr>
                              <w:t xml:space="preserve">August 11, 2025* Registration Statement Nos. 333-270004 and 333-270004-01; Rule 424(b)(8)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39"/>
                              </w:rPr>
                              <w:t xml:space="preserve">Pricing supplement to product supplement no. 4-I dated April 13, 2023, underlying supplement no. 1-I dated April 13, 2023,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39"/>
                              </w:rPr>
                              <w:t xml:space="preserve">the prospectus and prospectus supplement, each dated April 13, 2023, and the prospectus addendum dated June 3, 2024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41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419"/>
                              </w:rPr>
                              <w:t xml:space="preserve">JPMorgan Chase Financial Company LLC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41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419"/>
                              </w:rPr>
                              <w:t xml:space="preserve">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  <w:t xml:space="preserve">$5,000,000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  <w:t xml:space="preserve">Auto Callable Yield Notes Linked to the Least Performing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  <w:t>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374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  <w:t>,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374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  <w:t>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374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570"/>
                              </w:rPr>
                              <w:t xml:space="preserve">Index due August 12, 2026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1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19"/>
                              </w:rPr>
                              <w:t xml:space="preserve">Fully and Unconditionally Guaranteed by 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are designed for investors who seek a higher interest rate than the yield on a conventional debt security with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same maturity issued by us. The notes will pay 12.20% per annum interest over the term of the notes, assuming no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automatic call, payable at a rate of 0.46923% per Interest Payment Date.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>The notes will be automatically called if the closing level of each of the Dow Jones Industrial Average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, the Nasdaq-100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>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and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15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Index, which we refer to as the Indices, on any Review Date (other than the final Review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Date) is greater than or equal to its Strike Value.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earliest date on which an automatic call may be initiated is November 4, 2025.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Investors should be willing to accept the risk of losing some or all of their principal and be willing to forgo dividend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payments, in exchange for Interest Payments.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are unsecured and unsubordinated obligations of JPMorgan Chase Financial Company LLC, which we refer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as JPMorgan Financial, the payment on which is fully and unconditionally guaranteed by JPMorgan Chase &amp; Co.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payment on the notes is subject to the credit risk of JPMorgan Financial, as issuer of the notes, and the credit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risk of JPMorgan Chase &amp; Co., as guarantor of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Payments on the notes are not linked to a basket composed of the Indices. Payments on the notes are linked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performance of each of the Indices individually, as described below.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Minimum denominations of $1,000 and integral multiples thereof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priced on August 6, 2025 (the “Pricing Date”) and are expected to settle on or about August 11, 2025.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Strike Value of each Index has been determined by reference to the closing level of that Index on August 4, 2025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and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not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by reference to the closing level of that Index on the Pricing Date.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CUSIP: 48129KDQ0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Investing in the notes involves a number of risks. See “Risk Factors” beginning on page S-2 of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prospectus supplement, Annex A to the accompanying prospectus addendum, “Risk Factors” beginning on page PS-11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of the accompanying product supplement and “Selected Risk Considerations” beginning on page PS-5 of this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Neither the Securities and Exchange Commission (the “SEC”) nor any state securities commission has approved or disapproved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of the notes or passed upon the accuracy or the adequacy of this pricing supplement or the accompanying product supplement,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underlying supplement, prospectus supplement, prospectus and prospectus addendum. Any representation to the contrary is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criminal offense.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39"/>
                        </w:rPr>
                        <w:t xml:space="preserve">August 11, 2025* Registration Statement Nos. 333-270004 and 333-270004-01; Rule 424(b)(8)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39"/>
                        </w:rPr>
                        <w:t xml:space="preserve">Pricing supplement to product supplement no. 4-I dated April 13, 2023, underlying supplement no. 1-I dated April 13, 2023,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39"/>
                        </w:rPr>
                        <w:t xml:space="preserve">the prospectus and prospectus supplement, each dated April 13, 2023, and the prospectus addendum dated June 3, 2024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41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419"/>
                        </w:rPr>
                        <w:t xml:space="preserve">JPMorgan Chase Financial Company LLC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41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419"/>
                        </w:rPr>
                        <w:t xml:space="preserve">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  <w:t xml:space="preserve">$5,000,000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  <w:t xml:space="preserve">Auto Callable Yield Notes Linked to the Least Performing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  <w:t>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374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  <w:t>,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374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  <w:t>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374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570"/>
                        </w:rPr>
                        <w:t xml:space="preserve">Index due August 12, 2026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1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19"/>
                        </w:rPr>
                        <w:t xml:space="preserve">Fully and Unconditionally Guaranteed by 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are designed for investors who seek a higher interest rate than the yield on a conventional debt security with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same maturity issued by us. The notes will pay 12.20% per annum interest over the term of the notes, assuming no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automatic call, payable at a rate of 0.46923% per Interest Payment Date.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>The notes will be automatically called if the closing level of each of the Dow Jones Industrial Average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, the Nasdaq-100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>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and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15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Index, which we refer to as the Indices, on any Review Date (other than the final Review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Date) is greater than or equal to its Strike Value.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earliest date on which an automatic call may be initiated is November 4, 2025.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Investors should be willing to accept the risk of losing some or all of their principal and be willing to forgo dividend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payments, in exchange for Interest Payments.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are unsecured and unsubordinated obligations of JPMorgan Chase Financial Company LLC, which we refer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as JPMorgan Financial, the payment on which is fully and unconditionally guaranteed by JPMorgan Chase &amp; Co.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payment on the notes is subject to the credit risk of JPMorgan Financial, as issuer of the notes, and the credit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risk of JPMorgan Chase &amp; Co., as guarantor of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Payments on the notes are not linked to a basket composed of the Indices. Payments on the notes are linked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performance of each of the Indices individually, as described below.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Minimum denominations of $1,000 and integral multiples thereof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priced on August 6, 2025 (the “Pricing Date”) and are expected to settle on or about August 11, 2025.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Strike Value of each Index has been determined by reference to the closing level of that Index on August 4, 2025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and </w:t>
                      </w:r>
                      <w:r>
                        <w:rPr>
                          <w:rFonts w:ascii="Arial" w:hAnsi="Arial"/>
                          <w:b/>
                          <w:i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not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by reference to the closing level of that Index on the Pricing Date.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CUSIP: 48129KDQ0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Investing in the notes involves a number of risks. See “Risk Factors” beginning on page S-2 of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prospectus supplement, Annex A to the accompanying prospectus addendum, “Risk Factors” beginning on page PS-11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of the accompanying product supplement and “Selected Risk Considerations” beginning on page PS-5 of this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343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Neither the Securities and Exchange Commission (the “SEC”) nor any state securities commission has approved or disapproved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of the notes or passed upon the accuracy or the adequacy of this pricing supplement or the accompanying product supplement,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underlying supplement, prospectus supplement, prospectus and prospectus addendum. Any representation to the contrary is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criminal offense.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12744450</wp:posOffset>
                </wp:positionH>
                <wp:positionV relativeFrom="line">
                  <wp:posOffset>635</wp:posOffset>
                </wp:positionV>
                <wp:extent cx="7560310" cy="2571750"/>
                <wp:effectExtent l="0" t="0" r="0" b="0"/>
                <wp:wrapNone/>
                <wp:docPr id="19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571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02.5pt;mso-wrap-distance-left:0pt;mso-wrap-distance-right:0pt;mso-wrap-distance-top:0pt;mso-wrap-distance-bottom:0pt;margin-top:0pt;mso-position-vertical:top;mso-position-vertical-relative:text;margin-left:1003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28155900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195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Price to Public (1)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221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Price to Public (1)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55235475</wp:posOffset>
                </wp:positionH>
                <wp:positionV relativeFrom="line">
                  <wp:posOffset>635</wp:posOffset>
                </wp:positionV>
                <wp:extent cx="7560310" cy="7331710"/>
                <wp:effectExtent l="0" t="0" r="0" b="0"/>
                <wp:wrapNone/>
                <wp:docPr id="19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3317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Fees and Commissions (2)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577.3pt;mso-wrap-distance-left:0pt;mso-wrap-distance-right:0pt;mso-wrap-distance-top:0pt;mso-wrap-distance-bottom:0pt;margin-top:0pt;mso-position-vertical:top;mso-position-vertical-relative:text;margin-left:4349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Fees and Commissions (2)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83362800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19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Proceeds to Issuer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656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Proceeds to Issuer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12744450</wp:posOffset>
                </wp:positionH>
                <wp:positionV relativeFrom="line">
                  <wp:posOffset>635</wp:posOffset>
                </wp:positionV>
                <wp:extent cx="7560310" cy="3429000"/>
                <wp:effectExtent l="0" t="0" r="0" b="0"/>
                <wp:wrapNone/>
                <wp:docPr id="19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29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 note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0pt;mso-wrap-distance-left:0pt;mso-wrap-distance-right:0pt;mso-wrap-distance-top:0pt;mso-wrap-distance-bottom:0pt;margin-top:0pt;mso-position-vertical:top;mso-position-vertical-relative:text;margin-left:1003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 note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28155900</wp:posOffset>
                </wp:positionH>
                <wp:positionV relativeFrom="line">
                  <wp:posOffset>635</wp:posOffset>
                </wp:positionV>
                <wp:extent cx="7560310" cy="3429000"/>
                <wp:effectExtent l="0" t="0" r="0" b="0"/>
                <wp:wrapNone/>
                <wp:docPr id="19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29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0pt;mso-wrap-distance-left:0pt;mso-wrap-distance-right:0pt;mso-wrap-distance-top:0pt;mso-wrap-distance-bottom:0pt;margin-top:0pt;mso-position-vertical:top;mso-position-vertical-relative:text;margin-left:221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55235475</wp:posOffset>
                </wp:positionH>
                <wp:positionV relativeFrom="line">
                  <wp:posOffset>635</wp:posOffset>
                </wp:positionV>
                <wp:extent cx="7560310" cy="3429000"/>
                <wp:effectExtent l="0" t="0" r="0" b="0"/>
                <wp:wrapNone/>
                <wp:docPr id="20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29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$2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0pt;mso-wrap-distance-left:0pt;mso-wrap-distance-right:0pt;mso-wrap-distance-top:0pt;mso-wrap-distance-bottom:0pt;margin-top:0pt;mso-position-vertical:top;mso-position-vertical-relative:text;margin-left:4349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$2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83362800</wp:posOffset>
                </wp:positionH>
                <wp:positionV relativeFrom="line">
                  <wp:posOffset>635</wp:posOffset>
                </wp:positionV>
                <wp:extent cx="7560310" cy="3429000"/>
                <wp:effectExtent l="0" t="0" r="0" b="0"/>
                <wp:wrapNone/>
                <wp:docPr id="20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29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$998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0pt;mso-wrap-distance-left:0pt;mso-wrap-distance-right:0pt;mso-wrap-distance-top:0pt;mso-wrap-distance-bottom:0pt;margin-top:0pt;mso-position-vertical:top;mso-position-vertical-relative:text;margin-left:656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$998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12744450</wp:posOffset>
                </wp:positionH>
                <wp:positionV relativeFrom="line">
                  <wp:posOffset>635</wp:posOffset>
                </wp:positionV>
                <wp:extent cx="7560310" cy="3429000"/>
                <wp:effectExtent l="0" t="0" r="0" b="0"/>
                <wp:wrapNone/>
                <wp:docPr id="20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29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Total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0pt;mso-wrap-distance-left:0pt;mso-wrap-distance-right:0pt;mso-wrap-distance-top:0pt;mso-wrap-distance-bottom:0pt;margin-top:0pt;mso-position-vertical:top;mso-position-vertical-relative:text;margin-left:1003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Total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28155900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20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$5,000,000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2217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$5,000,000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55235475</wp:posOffset>
                </wp:positionH>
                <wp:positionV relativeFrom="line">
                  <wp:posOffset>635</wp:posOffset>
                </wp:positionV>
                <wp:extent cx="7560310" cy="3429000"/>
                <wp:effectExtent l="0" t="0" r="0" b="0"/>
                <wp:wrapNone/>
                <wp:docPr id="204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29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$10,000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0pt;mso-wrap-distance-left:0pt;mso-wrap-distance-right:0pt;mso-wrap-distance-top:0pt;mso-wrap-distance-bottom:0pt;margin-top:0pt;mso-position-vertical:top;mso-position-vertical-relative:text;margin-left:4349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$10,000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83362800</wp:posOffset>
                </wp:positionH>
                <wp:positionV relativeFrom="line">
                  <wp:posOffset>635</wp:posOffset>
                </wp:positionV>
                <wp:extent cx="7560310" cy="4651375"/>
                <wp:effectExtent l="0" t="0" r="0" b="0"/>
                <wp:wrapNone/>
                <wp:docPr id="20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4651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$4,990,000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66.25pt;mso-wrap-distance-left:0pt;mso-wrap-distance-right:0pt;mso-wrap-distance-top:0pt;mso-wrap-distance-bottom:0pt;margin-top:0pt;mso-position-vertical:top;mso-position-vertical-relative:text;margin-left:656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$4,990,000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12744450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206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  <w:t xml:space="preserve">(1) See “Supplemental Use of Proceeds” in this pricing supplement for information about the components of the price to public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  <w:t xml:space="preserve">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  <w:t xml:space="preserve">(2) J.P. Morgan Securities LLC, which we refer to as JPMS, acting as agent for JPMorgan Financial, will pay all of the selling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  <w:t xml:space="preserve">commissions of $2.00 per $1,000 principal amount note it receives from us to other affiliated or unaffiliated dealers. See “Plan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39"/>
                              </w:rPr>
                              <w:t xml:space="preserve">Distribution (Conflicts of Interest)” in the accompanying product supplement.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003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  <w:t xml:space="preserve">(1) See “Supplemental Use of Proceeds” in this pricing supplement for information about the components of the price to public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  <w:t xml:space="preserve">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  <w:t xml:space="preserve">(2) J.P. Morgan Securities LLC, which we refer to as JPMS, acting as agent for JPMorgan Financial, will pay all of the selling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  <w:t xml:space="preserve">commissions of $2.00 per $1,000 principal amount note it receives from us to other affiliated or unaffiliated dealers. See “Plan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39"/>
                        </w:rPr>
                        <w:t xml:space="preserve">Distribution (Conflicts of Interest)” in the accompanying product supplement.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207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343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estimated value of the notes, when the terms of the notes were set, was $984.30 per $1,000 principal amount note.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See “The Estimated Value of the Notes” in this pricing supplement for additional information.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The notes are not bank deposits, are not insured by the Federal Deposit Insurance Corporation or any other governmental agency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and are not obligations of, or guaranteed by, a bank.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*This pricing supplement amends and restates and supersedes the original pricing supplement related hereto dated August 6,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26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2025 to product supplement no. 4-I in its entirety (the original pricing supplement is available on the SEC website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316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http://www.sec.gov/Archives/edgar/data/19617/000121390025073527/ea0252423-01_424b2.htm)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343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estimated value of the notes, when the terms of the notes were set, was $984.30 per $1,000 principal amount note.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See “The Estimated Value of the Notes” in this pricing supplement for additional information.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The notes are not bank deposits, are not insured by the Federal Deposit Insurance Corporation or any other governmental agency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and are not obligations of, or guaranteed by, a bank.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*This pricing supplement amends and restates and supersedes the original pricing supplement related hereto dated August 6, </w:t>
                      </w:r>
                    </w:p>
                    <w:p>
                      <w:pPr>
                        <w:pStyle w:val="TextBody"/>
                        <w:bidi w:val="0"/>
                        <w:spacing w:lineRule="auto" w:line="326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2025 to product supplement no. 4-I in its entirety (the original pricing supplement is available on the SEC website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316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http://www.sec.gov/Archives/edgar/data/19617/000121390025073527/ea0252423-01_424b2.htm)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ind w:left="150" w:right="150" w:hanging="0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6.jpeg"/><Relationship Id="rId14" Type="http://schemas.openxmlformats.org/officeDocument/2006/relationships/image" Target="media/image6.jpeg"/><Relationship Id="rId15" Type="http://schemas.openxmlformats.org/officeDocument/2006/relationships/image" Target="media/image6.jpeg"/><Relationship Id="rId16" Type="http://schemas.openxmlformats.org/officeDocument/2006/relationships/image" Target="media/image6.jpeg"/><Relationship Id="rId17" Type="http://schemas.openxmlformats.org/officeDocument/2006/relationships/image" Target="media/image6.jpeg"/><Relationship Id="rId18" Type="http://schemas.openxmlformats.org/officeDocument/2006/relationships/image" Target="media/image7.jpeg"/><Relationship Id="rId19" Type="http://schemas.openxmlformats.org/officeDocument/2006/relationships/image" Target="media/image7.jpeg"/><Relationship Id="rId20" Type="http://schemas.openxmlformats.org/officeDocument/2006/relationships/image" Target="media/image8.jpeg"/><Relationship Id="rId21" Type="http://schemas.openxmlformats.org/officeDocument/2006/relationships/image" Target="media/image8.jpeg"/><Relationship Id="rId22" Type="http://schemas.openxmlformats.org/officeDocument/2006/relationships/image" Target="media/image9.jpeg"/><Relationship Id="rId23" Type="http://schemas.openxmlformats.org/officeDocument/2006/relationships/image" Target="media/image9.jpeg"/><Relationship Id="rId24" Type="http://schemas.openxmlformats.org/officeDocument/2006/relationships/image" Target="media/image10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1.jpeg"/><Relationship Id="rId28" Type="http://schemas.openxmlformats.org/officeDocument/2006/relationships/image" Target="media/image12.jpeg"/><Relationship Id="rId29" Type="http://schemas.openxmlformats.org/officeDocument/2006/relationships/image" Target="media/image12.jpeg"/><Relationship Id="rId30" Type="http://schemas.openxmlformats.org/officeDocument/2006/relationships/hyperlink" Target="http://www.sec.gov/Archives/edgar/data/19617/000121390023029539/ea152803_424b2.pdf" TargetMode="External"/><Relationship Id="rId31" Type="http://schemas.openxmlformats.org/officeDocument/2006/relationships/hyperlink" Target="http://www.sec.gov/Archives/edgar/data/19617/000121390023029539/ea152803_424b2.pdf" TargetMode="External"/><Relationship Id="rId32" Type="http://schemas.openxmlformats.org/officeDocument/2006/relationships/hyperlink" Target="http://www.sec.gov/Archives/edgar/data/19617/000121390023029543/ea151873_424b2.pdf" TargetMode="External"/><Relationship Id="rId33" Type="http://schemas.openxmlformats.org/officeDocument/2006/relationships/hyperlink" Target="http://www.sec.gov/Archives/edgar/data/19617/000121390023029543/ea151873_424b2.pdf" TargetMode="External"/><Relationship Id="rId34" Type="http://schemas.openxmlformats.org/officeDocument/2006/relationships/hyperlink" Target="http://www.sec.gov/Archives/edgar/data/19617/000095010323005751/crt_dp192097-424b2.pdf" TargetMode="External"/><Relationship Id="rId35" Type="http://schemas.openxmlformats.org/officeDocument/2006/relationships/hyperlink" Target="http://www.sec.gov/Archives/edgar/data/19617/000095010323005751/crt_dp192097-424b2.pdf" TargetMode="External"/><Relationship Id="rId36" Type="http://schemas.openxmlformats.org/officeDocument/2006/relationships/hyperlink" Target="http://www.sec.gov/Archives/edgar/data/1665650/000095010324007599/dp211753_424b3.htm" TargetMode="External"/><Relationship Id="rId37" Type="http://schemas.openxmlformats.org/officeDocument/2006/relationships/hyperlink" Target="http://www.sec.gov/Archives/edgar/data/1665650/000095010324007599/dp211753_424b3.htm" TargetMode="External"/><Relationship Id="rId38" Type="http://schemas.openxmlformats.org/officeDocument/2006/relationships/hyperlink" Target="http://www.sec.gov/Archives/edgar/data/19617/000121390023029539/ea152803_424b2.pdf" TargetMode="External"/><Relationship Id="rId39" Type="http://schemas.openxmlformats.org/officeDocument/2006/relationships/hyperlink" Target="http://www.sec.gov/Archives/edgar/data/19617/000121390023029539/ea152803_424b2.pdf" TargetMode="External"/><Relationship Id="rId40" Type="http://schemas.openxmlformats.org/officeDocument/2006/relationships/hyperlink" Target="http://www.sec.gov/Archives/edgar/data/19617/000121390023029543/ea151873_424b2.pdf" TargetMode="External"/><Relationship Id="rId41" Type="http://schemas.openxmlformats.org/officeDocument/2006/relationships/hyperlink" Target="http://www.sec.gov/Archives/edgar/data/19617/000121390023029543/ea151873_424b2.pdf" TargetMode="External"/><Relationship Id="rId42" Type="http://schemas.openxmlformats.org/officeDocument/2006/relationships/hyperlink" Target="http://www.sec.gov/Archives/edgar/data/19617/000095010323005751/crt_dp192097-424b2.pdf" TargetMode="External"/><Relationship Id="rId43" Type="http://schemas.openxmlformats.org/officeDocument/2006/relationships/hyperlink" Target="http://www.sec.gov/Archives/edgar/data/19617/000095010323005751/crt_dp192097-424b2.pdf" TargetMode="External"/><Relationship Id="rId44" Type="http://schemas.openxmlformats.org/officeDocument/2006/relationships/hyperlink" Target="http://www.sec.gov/Archives/edgar/data/1665650/000095010324007599/dp211753_424b3.htm" TargetMode="External"/><Relationship Id="rId45" Type="http://schemas.openxmlformats.org/officeDocument/2006/relationships/hyperlink" Target="http://www.sec.gov/Archives/edgar/data/1665650/000095010324007599/dp211753_424b3.htm" TargetMode="External"/><Relationship Id="rId46" Type="http://schemas.openxmlformats.org/officeDocument/2006/relationships/fontTable" Target="fontTable.xml"/><Relationship Id="rId4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8272</Words>
  <Characters>42896</Characters>
  <CharactersWithSpaces>51181</CharactersWithSpaces>
  <Paragraphs>669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