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4496-01_fwp.htm"/>
      <w:bookmarkStart w:id="1" w:name="ksea030449601_fwp"/>
      <w:bookmarkStart w:id="2" w:name="ea0304496-01_fwp.htm"/>
      <w:bookmarkStart w:id="3" w:name="ksea030449601_fwp"/>
      <w:bookmarkEnd w:id="2"/>
      <w:bookmarkEnd w:id="3"/>
    </w:p>
    <w:tbl>
      <w:tblPr>
        <w:tblW w:w="10205" w:type="dxa"/>
        <w:jc w:val="left"/>
        <w:tblInd w:w="0" w:type="dxa"/>
        <w:tblLayout w:type="fixed"/>
        <w:tblCellMar>
          <w:top w:w="0" w:type="dxa"/>
          <w:left w:w="0" w:type="dxa"/>
          <w:bottom w:w="0" w:type="dxa"/>
          <w:right w:w="0" w:type="dxa"/>
        </w:tblCellMar>
      </w:tblPr>
      <w:tblGrid>
        <w:gridCol w:w="7037"/>
        <w:gridCol w:w="3168"/>
      </w:tblGrid>
      <w:tr>
        <w:trPr/>
        <w:tc>
          <w:tcPr>
            <w:tcW w:w="7037"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168"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br/>
              <w:t>333-293684-01</w:t>
            </w:r>
          </w:p>
        </w:tc>
      </w:tr>
      <w:tr>
        <w:trPr/>
        <w:tc>
          <w:tcPr>
            <w:tcW w:w="7037" w:type="dxa"/>
            <w:vMerge w:val="continue"/>
            <w:tcBorders/>
            <w:vAlign w:val="center"/>
          </w:tcPr>
          <w:p>
            <w:pPr>
              <w:pStyle w:val="Normal"/>
              <w:bidi w:val="0"/>
              <w:jc w:val="left"/>
              <w:rPr/>
            </w:pPr>
            <w:r>
              <w:rPr/>
            </w:r>
          </w:p>
        </w:tc>
        <w:tc>
          <w:tcPr>
            <w:tcW w:w="3168" w:type="dxa"/>
            <w:tcBorders/>
            <w:vAlign w:val="center"/>
          </w:tcPr>
          <w:p>
            <w:pPr>
              <w:pStyle w:val="TableContents"/>
              <w:bidi w:val="0"/>
              <w:spacing w:before="0" w:after="283"/>
              <w:jc w:val="right"/>
              <w:rPr/>
            </w:pPr>
            <w:r>
              <w:rPr/>
              <w:drawing>
                <wp:inline distT="0" distB="0" distL="0" distR="0">
                  <wp:extent cx="142875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295275"/>
                          </a:xfrm>
                          <a:prstGeom prst="rect">
                            <a:avLst/>
                          </a:prstGeom>
                        </pic:spPr>
                      </pic:pic>
                    </a:graphicData>
                  </a:graphic>
                </wp:inline>
              </w:drawing>
            </w:r>
            <w:r>
              <w:rPr/>
              <w:t xml:space="preserve">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Contingent Fixed Return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Intel Corporation due September 16, 2027</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2, 2026 to Preliminary Pricing Supplement dated September 2, 2026</w:t>
            </w:r>
          </w:p>
        </w:tc>
      </w:tr>
    </w:tbl>
    <w:p>
      <w:pPr>
        <w:pStyle w:val="TextBody"/>
        <w:bidi w:val="0"/>
        <w:spacing w:before="0" w:after="6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886396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886396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common stock of Intel Corporation (Bloomberg ticker: INTC)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4,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10,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13,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16,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25.45% of the principal amount (at least $254.50 per security)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60% of the starting price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46661M7C2</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9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common stock of Intel Corporation (Bloomberg ticker: INTC)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4,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10,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13,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16, 2027</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ind w:left="254" w:right="0" w:hanging="18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25.45% of the principal amount (at least $254.50 per security)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60% of the starting price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46661M7C2</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5822315"/>
                <wp:effectExtent l="0" t="0" r="0" b="0"/>
                <wp:wrapSquare wrapText="left"/>
                <wp:docPr id="3" name="Frame2"/>
                <a:graphic xmlns:a="http://schemas.openxmlformats.org/drawingml/2006/main">
                  <a:graphicData uri="http://schemas.microsoft.com/office/word/2010/wordprocessingShape">
                    <wps:wsp>
                      <wps:cNvSpPr txBox="1"/>
                      <wps:spPr>
                        <a:xfrm>
                          <a:off x="0" y="0"/>
                          <a:ext cx="3175000" cy="582231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019425" cy="18383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019425" cy="1838325"/>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40%,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$968.90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http://www.sec.gov/Archives/edgar/data/19617/000121390026096789/</w:t>
                                <w:br/>
                                <w:t>ea0304462-01_424b2.htm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58.4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019425" cy="18383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019425" cy="1838325"/>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40%,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$968.90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http://www.sec.gov/Archives/edgar/data/19617/000121390026096789/</w:t>
                          <w:br/>
                          <w:t>ea0304462-01_424b2.htm</w:t>
                        </w:r>
                      </w:hyperlink>
                    </w:p>
                  </w:txbxContent>
                </v:textbox>
                <w10:wrap type="square" side="left"/>
              </v:rect>
            </w:pict>
          </mc:Fallback>
        </mc:AlternateConten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p>
      <w:pPr>
        <w:pStyle w:val="TextBody"/>
        <w:bidi w:val="0"/>
        <w:spacing w:before="0" w:after="0"/>
        <w:jc w:val="center"/>
        <w:rPr/>
      </w:pPr>
      <w:r>
        <w:rPr/>
        <w:t> </w:t>
      </w:r>
    </w:p>
    <w:p>
      <w:pPr>
        <w:pStyle w:val="TextBody"/>
        <w:bidi w:val="0"/>
        <w:spacing w:before="0" w:after="0"/>
        <w:ind w:left="0" w:right="0" w:hanging="0"/>
        <w:jc w:val="left"/>
        <w:rPr/>
      </w:pPr>
      <w:r>
        <w:rPr/>
        <w:t> </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3989"/>
        <w:gridCol w:w="6216"/>
      </w:tblGrid>
      <w:tr>
        <w:trPr/>
        <w:tc>
          <w:tcPr>
            <w:tcW w:w="3989"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If the Ending Price Is Less Than the Threshold Price, You Will Lose More Than 40%,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Potential Return on the Securities Is Limited to the Contingent Fixed Return and May Be Lower Than the Return on a Direct Investment in the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Your Ability to Receive the Contingent Fixed Return May Terminate on the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Benefit Provided by the Threshold Price May Terminate on the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0"/>
              <w:jc w:val="left"/>
              <w:rPr>
                <w:caps w:val="false"/>
                <w:smallCaps w:val="false"/>
              </w:rPr>
            </w:pPr>
            <w:r>
              <w:rPr>
                <w:caps w:val="false"/>
                <w:smallCaps w:val="false"/>
              </w:rPr>
              <w:t> </w:t>
            </w:r>
          </w:p>
        </w:tc>
        <w:tc>
          <w:tcPr>
            <w:tcW w:w="6216"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Maturity Payment Amount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6789/ea0304462-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6789/ea0304462-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1265</Words>
  <Characters>6892</Characters>
  <CharactersWithSpaces>8237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