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Free Writing Prospectus</w:t>
      </w:r>
    </w:p>
    <w:p>
      <w:pPr>
        <w:jc w:val="right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Pursuant to Rule 433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Registration Statement No. 333-199966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Dated November 3, 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-762635</wp:posOffset>
            </wp:positionH>
            <wp:positionV relativeFrom="paragraph">
              <wp:posOffset>289560</wp:posOffset>
            </wp:positionV>
            <wp:extent cx="7258685" cy="91674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685" cy="916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236" w:right="2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153670</wp:posOffset>
            </wp:positionH>
            <wp:positionV relativeFrom="page">
              <wp:posOffset>380365</wp:posOffset>
            </wp:positionV>
            <wp:extent cx="6258560" cy="837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560" cy="837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2019-12-05T06:59:57Z</dcterms:created>
  <dcterms:modified xsi:type="dcterms:W3CDTF">2019-12-05T06:59:57Z</dcterms:modified>
</cp:coreProperties>
</file>