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0419-01_fwp.htm"/>
      <w:bookmarkStart w:id="1" w:name="ksea030041901_fwp"/>
      <w:bookmarkEnd w:id="0"/>
      <w:bookmarkEnd w:id="1"/>
      <w:r>
        <w:rPr/>
        <w:drawing>
          <wp:inline distT="0" distB="0" distL="0" distR="0">
            <wp:extent cx="9525000" cy="7362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362825"/>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Guarantor: Minimum Denomination: Index: Pricing Date: Observation Date: Maturity Date: Upside Leverage Factor: Barrier Amount: Payment At Maturity: JPMorgan Chase Financial Company LLC JPMorgan Chase &amp; Co. $1,000 S&amp;P 500 ® Index August 31, 2026 September 2, 2031 September 5, 2031 At least 1.06* 75.00% of the Initial Value If the Final Value is greater than the Initial Value, your payment at maturity per $1,000 principal amount note will be calculated as follows: $1,000 + ($1,000 î Index Return î Upside Leverage Factor) If the Final Value is equal to the Initial Value or is less than the Initial Value but greater than or equal to the Barrier Amount, you will receive the principal amount of your notes at maturity. If the Final Value is less than the Barrier Amount, your payment at maturity per $1,000 principal amount note will be calculated as follows: $1,000 + ($1,000 î Index Return) If the Final Value is less than the Barrier Amount, you will lose more than 25.00% of your principal amount at maturity and could lose all of your principal amount at maturity. 46661K5Z7 CUSIP: Preliminary Pricing Supplement: Estimated Value: http://sp.jpmorgan.com/document/cusip/46661K5Z7/doctype/Product_Termsheet/document.pdf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1.06. ** Reflects an Upside Leverage Factor equal to the minimum Upside Leverage Factor set forth herein for illustrative purposes. The “total return” as used above is the number, expressed as a percentage, that results from comparing the payment at maturity per $1,000 principal amount note to $1,000. The hypothetical returns shown above apply only at maturity. These hypotheticals do not reflect fees or expenses that would be associated with any sale in the secondary market. If these fees and expenses were included, the hypothetical returns shown above would likely be lower. North America Structured Investments 5y SPX Uncapped Accelerated Barrier Notes Hypothetical Total Returns** Total Return on the Notes Index Return Final Value 68.90% 65.00% 165.00 42.40% 40.00% 140.00 21.20% 20.00% 120.00 10.60% 10.00% 110.00 5.30% 5.00% 105.00 1.06% 1.00% 101.00 0.00% 0.00% 100.00 0.00% - 5.00% 95.00 0.00% - 10.00% 90.00 0.00% - 20.00% 80.00 0.00% - 25.00% 75.00 - 25.01% - 25.01% 74.99 - 30.00% - 30.00% 70.00 - 40.00% - 40.00% 60.00 - 60.00% - 60.00% 40.00 - 80.00% - 80.00% 20.00 - 100.00% - 100.00% 0.00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362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362825"/>
                    </a:xfrm>
                    <a:prstGeom prst="rect">
                      <a:avLst/>
                    </a:prstGeom>
                  </pic:spPr>
                </pic:pic>
              </a:graphicData>
            </a:graphic>
          </wp:inline>
        </w:drawing>
      </w:r>
    </w:p>
    <w:p>
      <w:pPr>
        <w:pStyle w:val="TextBody"/>
        <w:bidi w:val="0"/>
        <w:jc w:val="center"/>
        <w:rPr>
          <w:color w:val="FFFFFF"/>
          <w:sz w:val="2"/>
        </w:rPr>
      </w:pPr>
      <w:r>
        <w:rPr>
          <w:color w:val="FFFFFF"/>
          <w:sz w:val="2"/>
        </w:rPr>
        <w:t>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benefit provided by the Barrier Amount may terminate on the Observation Date. • No interest payments, dividend payments or voting rights. • JPMorgan Chase &amp; Co. is currently one of the companies that make up the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 - free 1 - 866 - 535 - 9248.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333 - 293684 and 333 - 293684 - 01 J.P. Morgan Structured Investments | 1 800 576 3529 | jpm_structured_investments@jpmorgan.com North America Structured Investments 5y SPX Uncapped Accelerated Barrier Notes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1297</Words>
  <Characters>6635</Characters>
  <CharactersWithSpaces>7933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