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27, 2026  Final Review Date:   April 27, 2029  Maturity Date:   May 2, 2029  Review Dates:   Monthly  Contingent Interest Rate:   [8.00%-10.00%]* per annum, paid monthly at a rate of between 0.66667% and 0.83333%*, if applicable  Interest Barrier :   With respect to each Underlying, an amount that represents 80.00% of its Initial Value  Trigger Value :   With respect to each Underlying, an amount that represents 70.00% of its Initial Value  CUSIP:   46661QMY8  Preliminary Pricing Supplement:   http://sp.jpmorgan.com/document/cusip/46661QMY8/doctype/Product_Termsheet/document.pdf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Review Date (other than the first, second, third, fourth, fifth and final Review Dates) the closing value of each Underlying is  greater than or equal to   its Initial Value, the notes will be automatically called and you will receive a cash payment for each $1,000 principal amount note, equal to (a) $1,000   plus   (b) the Contingent Interest Payment applicable to that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8.00% per annum Contingent Interest Rate)  60.00%   $1,006.6667  40.00%   $1,006.6667  20.00%   $1,006.6667  5.00%   $1,006.6667  0.00%   $1,006.6667  -5.00%   $1,006.6667  -20.00%   $1,006.6667  -20.01%   $1,000.0000  -30.00%   $1,000.0000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Review Date is greater than or equal to its Interest Barrier, you will receive on the applicable Interest Payment Date for each $1,000 principal amount note a Contingent Interest Payment equal to between $6.6667 and $8.3333 (equivalent to a Contingent Interest Rate of between 8.00% and 10.00% per annum, payable at a rate of between 0.66667% and 0.83333%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1569</Words>
  <Characters>8237</Characters>
  <CharactersWithSpaces>10006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