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8011-01_fwp.htm"/>
      <w:bookmarkStart w:id="1" w:name="ksea030801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7,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36231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3623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$93.00 per $1,000 stated principal amount security (at least 9.30%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October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January 18, 2028</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January 21, 2028</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46661PM38 / US46661PM388</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2">
                                    <w:r>
                                      <w:rPr>
                                        <w:rStyle w:val="InternetLink"/>
                                        <w:sz w:val="16"/>
                                      </w:rPr>
                                      <w:t>http://www.sec.gov/Archives/edgar/data/</w:t>
                                      <w:br/>
                                      <w:t>19617/000121390026107555/ea0307996-01_424b2.htm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8.4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$93.00 per $1,000 stated principal amount security (at least 9.30%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October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January 18, 2028</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January 21, 2028</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46661PM38 / US46661PM388</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3">
                              <w:r>
                                <w:rPr>
                                  <w:rStyle w:val="InternetLink"/>
                                  <w:sz w:val="16"/>
                                </w:rPr>
                                <w:t>http://www.sec.gov/Archives/edgar/data/</w:t>
                                <w:br/>
                                <w:t>19617/000121390026107555/ea0307996-01_424b2.htm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125" w:type="dxa"/>
                              <w:jc w:val="left"/>
                              <w:tblInd w:w="0" w:type="dxa"/>
                              <w:tblLayout w:type="fixed"/>
                              <w:tblCellMar>
                                <w:top w:w="0" w:type="dxa"/>
                                <w:left w:w="0" w:type="dxa"/>
                                <w:bottom w:w="0" w:type="dxa"/>
                                <w:right w:w="0" w:type="dxa"/>
                              </w:tblCellMar>
                            </w:tblPr>
                            <w:tblGrid>
                              <w:gridCol w:w="7125"/>
                            </w:tblGrid>
                            <w:tr>
                              <w:trPr/>
                              <w:tc>
                                <w:tcPr>
                                  <w:tcW w:w="712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125" w:type="dxa"/>
                                  <w:tcBorders/>
                                  <w:vAlign w:val="center"/>
                                </w:tcPr>
                                <w:p>
                                  <w:pPr>
                                    <w:pStyle w:val="TableContents"/>
                                    <w:bidi w:val="0"/>
                                    <w:spacing w:before="0" w:after="283"/>
                                    <w:jc w:val="center"/>
                                    <w:rPr/>
                                  </w:pPr>
                                  <w:r>
                                    <w:rPr/>
                                    <w:drawing>
                                      <wp:inline distT="0" distB="0" distL="0" distR="0">
                                        <wp:extent cx="4505325" cy="2705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505325" cy="2705100"/>
                                                </a:xfrm>
                                                <a:prstGeom prst="rect">
                                                  <a:avLst/>
                                                </a:prstGeom>
                                              </pic:spPr>
                                            </pic:pic>
                                          </a:graphicData>
                                        </a:graphic>
                                      </wp:inline>
                                    </w:drawing>
                                  </w:r>
                                </w:p>
                              </w:tc>
                            </w:tr>
                          </w:tbl>
                          <w:p>
                            <w:pPr>
                              <w:pStyle w:val="TextBody"/>
                              <w:bidi w:val="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$93.00 per security.</w:t>
                            </w:r>
                          </w:p>
                          <w:tbl>
                            <w:tblPr>
                              <w:tblW w:w="3895" w:type="dxa"/>
                              <w:jc w:val="center"/>
                              <w:tblInd w:w="0" w:type="dxa"/>
                              <w:tblLayout w:type="fixed"/>
                              <w:tblCellMar>
                                <w:top w:w="0" w:type="dxa"/>
                                <w:left w:w="0" w:type="dxa"/>
                                <w:bottom w:w="0" w:type="dxa"/>
                                <w:right w:w="0" w:type="dxa"/>
                              </w:tblCellMar>
                            </w:tblPr>
                            <w:tblGrid>
                              <w:gridCol w:w="2045"/>
                              <w:gridCol w:w="1850"/>
                            </w:tblGrid>
                            <w:tr>
                              <w:trPr/>
                              <w:tc>
                                <w:tcPr>
                                  <w:tcW w:w="2045"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-5.5556%</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w:t>
                                  </w:r>
                                </w:p>
                              </w:tc>
                            </w:tr>
                          </w:tbl>
                          <w:tbl>
                            <w:tblPr>
                              <w:tblW w:w="5089" w:type="dxa"/>
                              <w:jc w:val="center"/>
                              <w:tblInd w:w="0" w:type="dxa"/>
                              <w:tblLayout w:type="fixed"/>
                              <w:tblCellMar>
                                <w:top w:w="0" w:type="dxa"/>
                                <w:left w:w="0" w:type="dxa"/>
                                <w:bottom w:w="0" w:type="dxa"/>
                                <w:right w:w="0" w:type="dxa"/>
                              </w:tblCellMar>
                            </w:tblPr>
                            <w:tblGrid>
                              <w:gridCol w:w="2269"/>
                              <w:gridCol w:w="2820"/>
                            </w:tblGrid>
                            <w:tr>
                              <w:trPr/>
                              <w:tc>
                                <w:tcPr>
                                  <w:tcW w:w="226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w:t>
                                  </w:r>
                                </w:p>
                              </w:tc>
                            </w:tr>
                            <w:tr>
                              <w:trPr/>
                              <w:tc>
                                <w:tcPr>
                                  <w:tcW w:w="226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-55.5556%</w:t>
                                  </w:r>
                                </w:p>
                              </w:tc>
                            </w:tr>
                            <w:tr>
                              <w:trPr/>
                              <w:tc>
                                <w:tcPr>
                                  <w:tcW w:w="226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-77.7778%</w:t>
                                  </w:r>
                                </w:p>
                              </w:tc>
                            </w:tr>
                            <w:tr>
                              <w:trPr/>
                              <w:tc>
                                <w:tcPr>
                                  <w:tcW w:w="226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9.30%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7125" w:type="dxa"/>
                        <w:jc w:val="left"/>
                        <w:tblInd w:w="0" w:type="dxa"/>
                        <w:tblLayout w:type="fixed"/>
                        <w:tblCellMar>
                          <w:top w:w="0" w:type="dxa"/>
                          <w:left w:w="0" w:type="dxa"/>
                          <w:bottom w:w="0" w:type="dxa"/>
                          <w:right w:w="0" w:type="dxa"/>
                        </w:tblCellMar>
                      </w:tblPr>
                      <w:tblGrid>
                        <w:gridCol w:w="7125"/>
                      </w:tblGrid>
                      <w:tr>
                        <w:trPr/>
                        <w:tc>
                          <w:tcPr>
                            <w:tcW w:w="712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125" w:type="dxa"/>
                            <w:tcBorders/>
                            <w:vAlign w:val="center"/>
                          </w:tcPr>
                          <w:p>
                            <w:pPr>
                              <w:pStyle w:val="TableContents"/>
                              <w:bidi w:val="0"/>
                              <w:spacing w:before="0" w:after="283"/>
                              <w:jc w:val="center"/>
                              <w:rPr/>
                            </w:pPr>
                            <w:r>
                              <w:rPr/>
                              <w:drawing>
                                <wp:inline distT="0" distB="0" distL="0" distR="0">
                                  <wp:extent cx="4505325" cy="2705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505325" cy="2705100"/>
                                          </a:xfrm>
                                          <a:prstGeom prst="rect">
                                            <a:avLst/>
                                          </a:prstGeom>
                                        </pic:spPr>
                                      </pic:pic>
                                    </a:graphicData>
                                  </a:graphic>
                                </wp:inline>
                              </w:drawing>
                            </w:r>
                          </w:p>
                        </w:tc>
                      </w:tr>
                    </w:tbl>
                    <w:p>
                      <w:pPr>
                        <w:pStyle w:val="TextBody"/>
                        <w:bidi w:val="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$93.00 per security.</w:t>
                      </w:r>
                    </w:p>
                    <w:tbl>
                      <w:tblPr>
                        <w:tblW w:w="3895" w:type="dxa"/>
                        <w:jc w:val="center"/>
                        <w:tblInd w:w="0" w:type="dxa"/>
                        <w:tblLayout w:type="fixed"/>
                        <w:tblCellMar>
                          <w:top w:w="0" w:type="dxa"/>
                          <w:left w:w="0" w:type="dxa"/>
                          <w:bottom w:w="0" w:type="dxa"/>
                          <w:right w:w="0" w:type="dxa"/>
                        </w:tblCellMar>
                      </w:tblPr>
                      <w:tblGrid>
                        <w:gridCol w:w="2045"/>
                        <w:gridCol w:w="1850"/>
                      </w:tblGrid>
                      <w:tr>
                        <w:trPr/>
                        <w:tc>
                          <w:tcPr>
                            <w:tcW w:w="2045"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9.3000%</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-5.5556%</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w:t>
                            </w:r>
                          </w:p>
                        </w:tc>
                      </w:tr>
                      <w:tr>
                        <w:trPr/>
                        <w:tc>
                          <w:tcPr>
                            <w:tcW w:w="204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w:t>
                            </w:r>
                          </w:p>
                        </w:tc>
                      </w:tr>
                      <w:tr>
                        <w:trPr/>
                        <w:tc>
                          <w:tcPr>
                            <w:tcW w:w="204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w:t>
                            </w:r>
                          </w:p>
                        </w:tc>
                      </w:tr>
                    </w:tbl>
                    <w:tbl>
                      <w:tblPr>
                        <w:tblW w:w="5089" w:type="dxa"/>
                        <w:jc w:val="center"/>
                        <w:tblInd w:w="0" w:type="dxa"/>
                        <w:tblLayout w:type="fixed"/>
                        <w:tblCellMar>
                          <w:top w:w="0" w:type="dxa"/>
                          <w:left w:w="0" w:type="dxa"/>
                          <w:bottom w:w="0" w:type="dxa"/>
                          <w:right w:w="0" w:type="dxa"/>
                        </w:tblCellMar>
                      </w:tblPr>
                      <w:tblGrid>
                        <w:gridCol w:w="2269"/>
                        <w:gridCol w:w="2820"/>
                      </w:tblGrid>
                      <w:tr>
                        <w:trPr/>
                        <w:tc>
                          <w:tcPr>
                            <w:tcW w:w="226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w:t>
                            </w:r>
                          </w:p>
                        </w:tc>
                      </w:tr>
                      <w:tr>
                        <w:trPr/>
                        <w:tc>
                          <w:tcPr>
                            <w:tcW w:w="226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-55.5556%</w:t>
                            </w:r>
                          </w:p>
                        </w:tc>
                      </w:tr>
                      <w:tr>
                        <w:trPr/>
                        <w:tc>
                          <w:tcPr>
                            <w:tcW w:w="226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-77.7778%</w:t>
                            </w:r>
                          </w:p>
                        </w:tc>
                      </w:tr>
                      <w:tr>
                        <w:trPr/>
                        <w:tc>
                          <w:tcPr>
                            <w:tcW w:w="226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9.30%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6"/>
        <w:gridCol w:w="250"/>
        <w:gridCol w:w="9879"/>
      </w:tblGrid>
      <w:tr>
        <w:trPr/>
        <w:tc>
          <w:tcPr>
            <w:tcW w:w="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79" w:type="dxa"/>
            <w:tcBorders/>
            <w:vAlign w:val="center"/>
          </w:tcPr>
          <w:p>
            <w:pPr>
              <w:pStyle w:val="TableContents"/>
              <w:bidi w:val="0"/>
              <w:spacing w:before="0" w:after="283"/>
              <w:jc w:val="left"/>
              <w:rPr>
                <w:sz w:val="18"/>
              </w:rPr>
            </w:pPr>
            <w:r>
              <w:rPr>
                <w:sz w:val="18"/>
              </w:rPr>
              <w:t>The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8"/>
        <w:gridCol w:w="193"/>
        <w:gridCol w:w="9954"/>
      </w:tblGrid>
      <w:tr>
        <w:trPr/>
        <w:tc>
          <w:tcPr>
            <w:tcW w:w="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the underlying index.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Adjustments to the underlying index could adversely affect the value of the securities.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7555/ea0307996-01_424b2.htm" TargetMode="External"/><Relationship Id="rId3" Type="http://schemas.openxmlformats.org/officeDocument/2006/relationships/hyperlink" Target="http://www.sec.gov/Archives/edgar/data/19617/000121390026107555/ea0307996-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1153</Words>
  <Characters>6415</Characters>
  <CharactersWithSpaces>7439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