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9986-01_fwp.htm"/>
      <w:bookmarkStart w:id="1" w:name="ksea0299986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3 - Year LLY Contingent Income Auto - Callable Securities Free Writing Prospectus Filed Pursuant to Rule 433 Registration Statement Nos. 333 - 293684 and 333 - 293684 - 01 Dated July 29, 2026 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 SUMMARY TERMS Issuer: JPMorgan Chase Financial Company LLC ("JPMorgan Financial") Guarantor: JPMorgan Chase &amp; Co. Underlying stock: Common stock of Eli Lilly and Company (Bloomberg ticker: LLY UN Equity) Early redemption: If, on any determination date (other than the final determination date), the closing price of the underlying stock is greater than or equal to the initial stock price, the securities will be automatically redeemed for an early redemption payment on the first contingent payment date immediately following the related determination date. No further payments will be made on the securities once they have been redeemed. The securities will not be redeemed early on any contingent payment date if the closing price of the underlying stock is below the initial stock price on the related determination date. Early redemption payment: The early redemption payment will be an amount equal to (i) the stated principal amount plus (ii) the contingent quarterly payment with respect to the related determination date plus (iii) any previously unpaid contingent quarterly payments with respect to any prior determination dates. Contingent quarterly Ɣ If, on any determination date, the closing price of the underlying stock is greater payment: than or equal to the downside threshold level, we will pay a contingent quarterly payment of at least $27.50 (at least 2.75% of the stated principal amount) per security on the related contingent payment date plus any previously unpaid contingent quarterly payments with respect to any prior determination dates. The actual contingent quarterly payment will be provided in the pricing supplement. However, even if any unpaid quarterly payment is payable on a later contingent payment date, no additional interest will accrue or be payable in respect of that unpaid contingent quarterly payment. ● If, on any determination date, the closing price of the underlying stock is less than the downside threshold level, no contingent quarterly payment will be made with respect to that determination date. It is possible that the closing price of the underlying stock will be below the downside threshold level on most or all of the determination dates so that you will receive few or no contingent quarterly payments. Determination dates † : November 9, 2026, February 8, 2027, May 7, 2027, August 9, 2027, November 8, 2027, February 7, 2028, May 8, 2028, August 7, 2028, November 7, 2028, February 7, 2029, May 7, 2029 and August 7, 2029 Contingent November 13, 2026, February 11, 2027, May 12, 2027, August 12, 2027, November payment dates † : 12, 2027, February 10, 2028, May 11, 2028, August 10, 2028, November 10, 2028, February 12, 2029, May 10, 2029 and the maturity date Payment at maturity: Ɣ If the final stock price is greater than or equal to the downside threshold level: (i) the stated principal amount plus (ii) the contingent quarterly payment with respect to the final determination date plus (iii) any previously unpaid contingent quarterly payments with respect to any prior determination dates (i) the stated principal amount times (ii) the stock performance factor. This cash payment will be less than 60% of the stated principal amount of the securities and could be zero. ● If the final stock price is less than the downside threshold level: Downside 60% of the initial stock price threshold level: Initial stock price: The closing price of the underlying stock on the pricing date Final stock price: The closing price of the underlying stock on the final determination date Stock adjustment factor: The stock adjustment factor is referenced in determining the closing price of the underlying stock and is set initially at 1.0 on the pricing date. The stock adjustment factor is subject to adjustment in the event of certain corporate events affecting the underlying stock. Stock performance final stock price / initial stock price factor: Stated principal $1,000 per security amount: Issue price: $1,000 per security Pricing date: Expected to be August 7, 2026 Original issue date 3 business days after the pricing date (settlement date): Maturity date † : August 10, 2029 CUSIP / ISIN: 46661K2W7 / US46661K2W70 Preliminary pricing supplement: http://sp.jpmorgan.com/document/cusip/46661K2W7/doctype/Product_Termsheet/ document.pdf † Subject to postponement or early acceleration The estimated value of the securities on the pricing date will be provided in the pricing supplement and will not be less than $ 940 . 00 per $ 1 , 000 stated principal amount security . For information about the estimated value of the securities, which likely will be lower than the price you paid for the securities, please see the hyperlink above . Any payment on the securities is subject to the credit risk of JPMorgan Financial, as issuer of the securities, and the credit risk of JPMorgan Chase &amp; Co., as guarantor of the securities. Hypothetical Payout at Maturity (if the securities have not previously been redeemed) Payment at Maturity (excluding any Change in Underlying Stock contingent quarterly payment payable at maturity) $1,000.000 50.00% $1,000.000 40.00% $1,000.000 30.00% $1,000.000 20.00% $1,000.000 10.00% $1,000.000 5.00% $1,000.000 0.00% $1,000.000 - 10.00% $1,000.000 - 20.00% $1,000.000 - 30.00% $1,000.000 - 40.00% $599.900 - 40.01% $500.000 - 50.00% $400.000 - 60.00% $200.000 - 80.00% $0.000 - 100.00%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3 - Year LLY Contingent Income Auto - Callable Securities Underlying Stock For more information about the underlying stock, including historical performance information, see the accompanying preliminary pricing supplement. Risk Considerations The risks identified below are not exhaustive. Please see “Risk Factors” in the accompanying prospectus supplement, product supplement and preliminary pricing supplement for additional information. Risks Relating to the Securities Generally ■ The securities do not guarantee the return of any principal and your investment in the securities may result in a loss. ■ You will not receive any contingent quarterly payment for any quarterly period (or any previously unpaid contingent quarterly payments) if the closing price of the underlying stock on the relevant determination date is less than the downside threshold level. ■ The contingent quarterly payment is based solely on the closing prices of the underlying stock on the specified determination dates. ■ The securities are subject to the credit risks of JPMorgan Financial and JPMorgan Chase &amp; Co., and any actual or anticipated changes to our or JPMorgan Chase &amp; Co.’s credit ratings or credit spreads may adversely affect the market value of the securities. ■ As a finance subsidiary, JPMorgan Financial has no independent activities and has limited assets. ■ Investors will not participate in any appreciation of the underlying stock. ■ Early redemption risk. ■ We may accelerate your securities in our sole discretion and the calculation agent may adjust their final payment in good faith and in a commercially reasonable manner if an acceleration event occurs. ■ Secondary trading may be limited. ■ The final terms and estimated valuation of the securities will be provided in the pricing supplement. ■ The U.S. federal income tax consequences of an investment in the securities are uncertain. Risks Relating to Conflicts of Interest ■ Economic interests of the issuer, the guarantor, the calculation agent, the agent of the offering of the securities and other affiliates of the issuer may be different from those of investors. ■ Hedging and trading activities by the issuer and its affiliates could potentially affect the value of the securities. Risks Relating to the Estimated Value and Secondary Market Prices of the Securities ■ The estimated value of the securities will be lower than the original issue price (price to public) of the securities. ■ The estimated value of the securities does not represent future values of the securities and may differ from others’ estimates. ■ The estimated value of the securities is derived by reference to an internal funding rate. ■ The value of the securities as published by J.P. Morgan Securities LLC (and which may be reflected on customer account statements) may be higher than the then - current estimated value of the securities for a limited time period. ■ Secondary market prices of the securities will likely be lower than the original issue price of the securities. ■ Secondary market prices of the securities will be impacted by many economic and market factors. Risks Relating to the Underlying Stock ■ Investing in the securities is not equivalent to investing in the underlying stock. ■ No affiliation with Eli Lilly and Company. ■ We may engage in business with or involving Eli Lilly and Company without regard to your interests. ■ The anti - dilution protection for the underlying stock is limited and may be discretionary. Tax Considerations 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 - free 1 - 866 - 535 - 9248.</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1693</Words>
  <Characters>9048</Characters>
  <CharactersWithSpaces>10743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